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82" w:rsidRDefault="00DC214C">
      <w:pPr>
        <w:ind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附件6</w:t>
      </w:r>
    </w:p>
    <w:p w:rsidR="00F43E82" w:rsidRDefault="00DC214C">
      <w:pPr>
        <w:jc w:val="center"/>
        <w:rPr>
          <w:b/>
        </w:rPr>
      </w:pPr>
      <w:r>
        <w:rPr>
          <w:rFonts w:hint="eastAsia"/>
          <w:b/>
          <w:sz w:val="44"/>
          <w:szCs w:val="44"/>
        </w:rPr>
        <w:t>重庆医科大学工作人员岗位聘用评审表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专业技术</w:t>
      </w:r>
      <w:r>
        <w:rPr>
          <w:rFonts w:hint="eastAsia"/>
          <w:b/>
          <w:sz w:val="44"/>
          <w:szCs w:val="44"/>
        </w:rPr>
        <w:t>)</w:t>
      </w:r>
    </w:p>
    <w:p w:rsidR="00F43E82" w:rsidRDefault="00DC214C">
      <w:r>
        <w:rPr>
          <w:rFonts w:hint="eastAsia"/>
          <w:b/>
        </w:rPr>
        <w:t>填报院系负责人签字（公章）：</w:t>
      </w:r>
      <w:r>
        <w:rPr>
          <w:rFonts w:hint="eastAsia"/>
          <w:b/>
        </w:rPr>
        <w:t xml:space="preserve">            </w:t>
      </w:r>
      <w:r>
        <w:rPr>
          <w:rFonts w:hint="eastAsia"/>
          <w:b/>
        </w:rPr>
        <w:t>科室</w:t>
      </w:r>
      <w:r>
        <w:rPr>
          <w:rFonts w:hint="eastAsia"/>
          <w:b/>
        </w:rPr>
        <w:t>:</w:t>
      </w:r>
      <w:r>
        <w:rPr>
          <w:rFonts w:hint="eastAsia"/>
          <w:b/>
        </w:rPr>
        <w:t>法医学教研室</w:t>
      </w:r>
      <w:r>
        <w:rPr>
          <w:rFonts w:hint="eastAsia"/>
          <w:b/>
        </w:rPr>
        <w:t xml:space="preserve">                            </w:t>
      </w:r>
      <w:r>
        <w:rPr>
          <w:rFonts w:hint="eastAsia"/>
          <w:b/>
        </w:rPr>
        <w:t>填表时间：</w:t>
      </w:r>
      <w:r>
        <w:rPr>
          <w:rFonts w:hint="eastAsia"/>
          <w:b/>
        </w:rPr>
        <w:t>2018-11-8</w:t>
      </w:r>
    </w:p>
    <w:p w:rsidR="00F43E82" w:rsidRDefault="00F43E82">
      <w:pPr>
        <w:sectPr w:rsidR="00F43E82">
          <w:type w:val="continuous"/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tbl>
      <w:tblPr>
        <w:tblW w:w="7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1120"/>
        <w:gridCol w:w="421"/>
        <w:gridCol w:w="420"/>
        <w:gridCol w:w="909"/>
        <w:gridCol w:w="1053"/>
        <w:gridCol w:w="421"/>
        <w:gridCol w:w="139"/>
        <w:gridCol w:w="422"/>
        <w:gridCol w:w="935"/>
      </w:tblGrid>
      <w:tr w:rsidR="00F43E82" w:rsidTr="00DC214C">
        <w:trPr>
          <w:trHeight w:val="846"/>
        </w:trPr>
        <w:tc>
          <w:tcPr>
            <w:tcW w:w="7627" w:type="dxa"/>
            <w:gridSpan w:val="10"/>
          </w:tcPr>
          <w:p w:rsidR="00F43E82" w:rsidRDefault="00DC214C" w:rsidP="00335EEE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黑体" w:eastAsia="黑体" w:hAnsi="黑体" w:hint="eastAsia"/>
                <w:b/>
              </w:rPr>
              <w:t>一、申请人基本情况</w:t>
            </w:r>
          </w:p>
        </w:tc>
      </w:tr>
      <w:tr w:rsidR="00F43E82" w:rsidTr="00DC214C">
        <w:trPr>
          <w:trHeight w:val="927"/>
        </w:trPr>
        <w:tc>
          <w:tcPr>
            <w:tcW w:w="1787" w:type="dxa"/>
            <w:vAlign w:val="center"/>
          </w:tcPr>
          <w:p w:rsidR="00F43E82" w:rsidRDefault="00DC214C" w:rsidP="00335EE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0" w:type="dxa"/>
            <w:vAlign w:val="center"/>
          </w:tcPr>
          <w:p w:rsidR="00F43E82" w:rsidRDefault="00DC214C" w:rsidP="00335EEE">
            <w:pPr>
              <w:jc w:val="center"/>
            </w:pPr>
            <w:r>
              <w:rPr>
                <w:rFonts w:hint="eastAsia"/>
              </w:rPr>
              <w:t>李永国</w:t>
            </w:r>
          </w:p>
        </w:tc>
        <w:tc>
          <w:tcPr>
            <w:tcW w:w="841" w:type="dxa"/>
            <w:gridSpan w:val="2"/>
            <w:vAlign w:val="center"/>
          </w:tcPr>
          <w:p w:rsidR="00F43E82" w:rsidRDefault="00DC214C" w:rsidP="00335EE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9" w:type="dxa"/>
            <w:vAlign w:val="center"/>
          </w:tcPr>
          <w:p w:rsidR="00F43E82" w:rsidRDefault="00DC214C" w:rsidP="00335EEE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74" w:type="dxa"/>
            <w:gridSpan w:val="2"/>
            <w:vAlign w:val="center"/>
          </w:tcPr>
          <w:p w:rsidR="00F43E82" w:rsidRDefault="00DC214C" w:rsidP="00335EEE">
            <w:pPr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495" w:type="dxa"/>
            <w:gridSpan w:val="3"/>
            <w:vAlign w:val="center"/>
          </w:tcPr>
          <w:p w:rsidR="00F43E82" w:rsidRDefault="00DC214C" w:rsidP="00335EEE">
            <w:pPr>
              <w:jc w:val="center"/>
            </w:pPr>
            <w:r>
              <w:rPr>
                <w:rFonts w:hint="eastAsia"/>
              </w:rPr>
              <w:t>1964.02.18</w:t>
            </w:r>
          </w:p>
        </w:tc>
      </w:tr>
      <w:tr w:rsidR="00F43E82" w:rsidTr="00DC214C">
        <w:trPr>
          <w:trHeight w:val="1150"/>
        </w:trPr>
        <w:tc>
          <w:tcPr>
            <w:tcW w:w="1787" w:type="dxa"/>
            <w:vAlign w:val="center"/>
          </w:tcPr>
          <w:p w:rsidR="00F43E82" w:rsidRDefault="00DC214C" w:rsidP="00335EEE">
            <w:pPr>
              <w:spacing w:line="320" w:lineRule="exact"/>
              <w:jc w:val="center"/>
            </w:pPr>
            <w:r>
              <w:rPr>
                <w:rFonts w:hint="eastAsia"/>
              </w:rPr>
              <w:t>现聘专业技术职称及聘任时间</w:t>
            </w:r>
          </w:p>
        </w:tc>
        <w:tc>
          <w:tcPr>
            <w:tcW w:w="1541" w:type="dxa"/>
            <w:gridSpan w:val="2"/>
            <w:vAlign w:val="center"/>
          </w:tcPr>
          <w:p w:rsidR="00F43E82" w:rsidRDefault="00DC214C" w:rsidP="00335EEE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  <w:bCs w:val="0"/>
                <w:color w:val="000000"/>
                <w:sz w:val="24"/>
                <w:szCs w:val="24"/>
              </w:rPr>
              <w:t>高级实验师         2002年12月</w:t>
            </w:r>
          </w:p>
        </w:tc>
        <w:tc>
          <w:tcPr>
            <w:tcW w:w="1329" w:type="dxa"/>
            <w:gridSpan w:val="2"/>
            <w:vAlign w:val="center"/>
          </w:tcPr>
          <w:p w:rsidR="00F43E82" w:rsidRDefault="00DC214C" w:rsidP="00335EEE">
            <w:pPr>
              <w:spacing w:line="320" w:lineRule="exact"/>
              <w:jc w:val="center"/>
            </w:pPr>
            <w:r>
              <w:rPr>
                <w:rFonts w:hint="eastAsia"/>
              </w:rPr>
              <w:t>博导资格</w:t>
            </w:r>
          </w:p>
          <w:p w:rsidR="00F43E82" w:rsidRDefault="00DC214C" w:rsidP="00335EEE">
            <w:pPr>
              <w:spacing w:line="32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53" w:type="dxa"/>
            <w:vAlign w:val="center"/>
          </w:tcPr>
          <w:p w:rsidR="00F43E82" w:rsidRDefault="00DC214C" w:rsidP="00335EEE">
            <w:pPr>
              <w:spacing w:line="320" w:lineRule="exact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982" w:type="dxa"/>
            <w:gridSpan w:val="3"/>
            <w:vAlign w:val="center"/>
          </w:tcPr>
          <w:p w:rsidR="00F43E82" w:rsidRDefault="00DC214C" w:rsidP="00335EEE">
            <w:pPr>
              <w:spacing w:line="320" w:lineRule="exact"/>
              <w:jc w:val="center"/>
            </w:pPr>
            <w:r>
              <w:rPr>
                <w:rFonts w:hint="eastAsia"/>
              </w:rPr>
              <w:t>量化分数</w:t>
            </w:r>
          </w:p>
        </w:tc>
        <w:tc>
          <w:tcPr>
            <w:tcW w:w="935" w:type="dxa"/>
            <w:vAlign w:val="center"/>
          </w:tcPr>
          <w:p w:rsidR="00F43E82" w:rsidRDefault="00335EEE" w:rsidP="00335EEE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87</w:t>
            </w:r>
            <w:r>
              <w:rPr>
                <w:b/>
              </w:rPr>
              <w:t xml:space="preserve"> </w:t>
            </w:r>
          </w:p>
        </w:tc>
      </w:tr>
      <w:tr w:rsidR="00F43E82" w:rsidTr="00DC214C">
        <w:trPr>
          <w:trHeight w:val="879"/>
        </w:trPr>
        <w:tc>
          <w:tcPr>
            <w:tcW w:w="1787" w:type="dxa"/>
          </w:tcPr>
          <w:p w:rsidR="00F43E82" w:rsidRDefault="00DC214C" w:rsidP="00335EEE">
            <w:pPr>
              <w:spacing w:line="320" w:lineRule="exact"/>
              <w:jc w:val="left"/>
              <w:rPr>
                <w:rFonts w:ascii="黑体" w:eastAsia="黑体" w:hAnsi="黑体"/>
                <w:b/>
              </w:rPr>
            </w:pPr>
            <w:r>
              <w:rPr>
                <w:rFonts w:hint="eastAsia"/>
              </w:rPr>
              <w:t>现聘岗位及聘任时间</w:t>
            </w:r>
          </w:p>
        </w:tc>
        <w:tc>
          <w:tcPr>
            <w:tcW w:w="2870" w:type="dxa"/>
            <w:gridSpan w:val="4"/>
          </w:tcPr>
          <w:p w:rsidR="00F43E82" w:rsidRDefault="00DC214C" w:rsidP="00335EEE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专业技术六级岗</w:t>
            </w:r>
          </w:p>
          <w:p w:rsidR="00F43E82" w:rsidRDefault="00DC214C" w:rsidP="00335EEE">
            <w:pPr>
              <w:spacing w:line="32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2015年1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613" w:type="dxa"/>
            <w:gridSpan w:val="3"/>
          </w:tcPr>
          <w:p w:rsidR="00F43E82" w:rsidRDefault="00DC214C" w:rsidP="00335EEE">
            <w:pPr>
              <w:spacing w:line="320" w:lineRule="exact"/>
              <w:jc w:val="center"/>
            </w:pPr>
            <w:r>
              <w:rPr>
                <w:rFonts w:hint="eastAsia"/>
              </w:rPr>
              <w:t>拟竞聘</w:t>
            </w:r>
          </w:p>
          <w:p w:rsidR="00F43E82" w:rsidRDefault="00DC214C" w:rsidP="00335EEE">
            <w:pPr>
              <w:spacing w:line="32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357" w:type="dxa"/>
            <w:gridSpan w:val="2"/>
          </w:tcPr>
          <w:p w:rsidR="00F43E82" w:rsidRDefault="00DC214C" w:rsidP="00335EEE">
            <w:pPr>
              <w:spacing w:line="32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专业技术五级岗</w:t>
            </w:r>
          </w:p>
        </w:tc>
      </w:tr>
      <w:tr w:rsidR="00F43E82" w:rsidTr="00DC214C">
        <w:trPr>
          <w:trHeight w:val="484"/>
        </w:trPr>
        <w:tc>
          <w:tcPr>
            <w:tcW w:w="7627" w:type="dxa"/>
            <w:gridSpan w:val="10"/>
          </w:tcPr>
          <w:p w:rsidR="00F43E82" w:rsidRDefault="00DC214C" w:rsidP="00335EEE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二、所获表彰、教评优秀情况</w:t>
            </w:r>
          </w:p>
        </w:tc>
      </w:tr>
      <w:tr w:rsidR="00F43E82" w:rsidTr="00DC214C">
        <w:trPr>
          <w:trHeight w:val="1726"/>
        </w:trPr>
        <w:tc>
          <w:tcPr>
            <w:tcW w:w="7627" w:type="dxa"/>
            <w:gridSpan w:val="10"/>
          </w:tcPr>
          <w:p w:rsidR="00F43E82" w:rsidRDefault="00DC214C" w:rsidP="00335EE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1.</w:t>
            </w:r>
            <w:r w:rsidR="00335EEE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重庆市优秀司法鉴定文书二等奖，2017年；</w:t>
            </w:r>
          </w:p>
          <w:p w:rsidR="00F43E82" w:rsidRDefault="00335EEE" w:rsidP="00335EEE">
            <w:pPr>
              <w:jc w:val="left"/>
              <w:rPr>
                <w:color w:val="FF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  <w:r w:rsidR="00DC214C">
              <w:rPr>
                <w:rFonts w:ascii="宋体" w:hAnsi="宋体" w:hint="eastAsia"/>
                <w:color w:val="000000"/>
              </w:rPr>
              <w:t>.重庆市司法鉴定优秀鉴定人：2015年</w:t>
            </w:r>
          </w:p>
        </w:tc>
      </w:tr>
      <w:tr w:rsidR="00F43E82" w:rsidTr="00DC214C">
        <w:trPr>
          <w:trHeight w:val="1064"/>
        </w:trPr>
        <w:tc>
          <w:tcPr>
            <w:tcW w:w="7627" w:type="dxa"/>
            <w:gridSpan w:val="10"/>
          </w:tcPr>
          <w:p w:rsidR="00F43E82" w:rsidRDefault="00DC214C" w:rsidP="00335EEE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三、所获代表性奖项、项目成果、论著、著作教材等（总共6项以内）</w:t>
            </w:r>
          </w:p>
        </w:tc>
      </w:tr>
      <w:tr w:rsidR="00F43E82" w:rsidTr="00DC214C">
        <w:trPr>
          <w:trHeight w:val="4289"/>
        </w:trPr>
        <w:tc>
          <w:tcPr>
            <w:tcW w:w="7627" w:type="dxa"/>
            <w:gridSpan w:val="10"/>
          </w:tcPr>
          <w:p w:rsidR="00466D53" w:rsidRDefault="00DC214C" w:rsidP="00335EEE">
            <w:pPr>
              <w:widowControl/>
              <w:ind w:firstLineChars="200" w:firstLine="480"/>
              <w:jc w:val="left"/>
              <w:rPr>
                <w:rFonts w:ascii="宋体" w:hAnsi="宋体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>1、Genetic polymorphisms for 19 autosomal STR loci of Chongqing Han ethnicity and phylogenetic structure exploration among 28 Chinese populations ，</w:t>
            </w:r>
            <w:r w:rsidRPr="00466D53">
              <w:rPr>
                <w:rFonts w:ascii="宋体" w:hAnsi="宋体" w:hint="eastAsia"/>
                <w:b/>
                <w:bCs w:val="0"/>
                <w:color w:val="000000"/>
                <w:sz w:val="24"/>
                <w:szCs w:val="24"/>
                <w:u w:color="000000"/>
              </w:rPr>
              <w:t>共同第一作者</w:t>
            </w:r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>，International Journal of Legal Medicine:2017,( 131):1539–1542，IF=2.382</w:t>
            </w:r>
            <w:r>
              <w:rPr>
                <w:rFonts w:ascii="宋体" w:hAnsi="宋体"/>
                <w:bCs w:val="0"/>
                <w:color w:val="000000"/>
                <w:sz w:val="24"/>
                <w:szCs w:val="24"/>
                <w:u w:color="000000"/>
              </w:rPr>
              <w:t xml:space="preserve">   </w:t>
            </w:r>
          </w:p>
          <w:p w:rsidR="00F43E82" w:rsidRDefault="00DC214C" w:rsidP="00335EEE">
            <w:pPr>
              <w:widowControl/>
              <w:ind w:firstLineChars="200" w:firstLine="480"/>
              <w:jc w:val="left"/>
              <w:rPr>
                <w:rFonts w:ascii="宋体" w:hAnsi="宋体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>2、Population data and forensic efficiency of 21 autosomal STR loci included in AGCU EX22 amplification system in the Wanzhou Han population ，</w:t>
            </w:r>
            <w:r w:rsidRPr="00466D53">
              <w:rPr>
                <w:rFonts w:ascii="宋体" w:hAnsi="宋体" w:hint="eastAsia"/>
                <w:b/>
                <w:bCs w:val="0"/>
                <w:color w:val="000000"/>
                <w:sz w:val="24"/>
                <w:szCs w:val="24"/>
                <w:u w:color="000000"/>
              </w:rPr>
              <w:t>共同第一作者</w:t>
            </w:r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 xml:space="preserve">，International Journal of Legal Medicine， DOI 10.1007/s00414-017-1680-9  IF=2.382 </w:t>
            </w:r>
          </w:p>
          <w:p w:rsidR="00F43E82" w:rsidRDefault="00DC214C" w:rsidP="00335EEE">
            <w:pPr>
              <w:widowControl/>
              <w:ind w:firstLineChars="200" w:firstLine="480"/>
              <w:jc w:val="left"/>
              <w:rPr>
                <w:rFonts w:ascii="宋体" w:hAnsi="宋体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>3、HBx and SP1 upregulate DKK1 expression ，</w:t>
            </w:r>
            <w:r w:rsidRPr="00466D53">
              <w:rPr>
                <w:rFonts w:ascii="宋体" w:hAnsi="宋体" w:hint="eastAsia"/>
                <w:b/>
                <w:bCs w:val="0"/>
                <w:color w:val="000000"/>
                <w:sz w:val="24"/>
                <w:szCs w:val="24"/>
                <w:u w:color="000000"/>
              </w:rPr>
              <w:t>共同第一作者</w:t>
            </w:r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 xml:space="preserve">，acta biochimica polonica，2017,(64):35-39，IF=1.187 </w:t>
            </w:r>
          </w:p>
          <w:p w:rsidR="00F43E82" w:rsidRDefault="00DC214C" w:rsidP="00335EEE">
            <w:pPr>
              <w:widowControl/>
              <w:ind w:firstLineChars="200" w:firstLine="480"/>
              <w:jc w:val="left"/>
              <w:rPr>
                <w:rFonts w:ascii="宋体" w:hAnsi="宋体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 xml:space="preserve">4、Serum atrial natriuretic peptide (ANP) as an objective indicator for the diagnosis of neurogenic shock: animal experiment and human case report.第二作者，International Journal of Legal Medicine，2017, (131):473–478， IF=2.382  </w:t>
            </w:r>
          </w:p>
          <w:p w:rsidR="00F43E82" w:rsidRDefault="00466D53" w:rsidP="00335EEE">
            <w:pPr>
              <w:widowControl/>
              <w:ind w:firstLineChars="200" w:firstLine="480"/>
              <w:jc w:val="left"/>
              <w:rPr>
                <w:rFonts w:ascii="宋体" w:hAnsi="宋体"/>
                <w:bCs w:val="0"/>
                <w:color w:val="000000"/>
                <w:sz w:val="24"/>
                <w:szCs w:val="24"/>
                <w:u w:color="000000"/>
              </w:rPr>
            </w:pPr>
            <w:r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>5</w:t>
            </w:r>
            <w:r w:rsidR="00DC214C">
              <w:rPr>
                <w:rFonts w:ascii="宋体" w:hAnsi="宋体" w:hint="eastAsia"/>
                <w:bCs w:val="0"/>
                <w:color w:val="000000"/>
                <w:sz w:val="24"/>
                <w:szCs w:val="24"/>
                <w:u w:color="000000"/>
              </w:rPr>
              <w:t xml:space="preserve">、Quantitative proteomics analysis to identify diffuse axonal injury biomarkers in rats using iTRAQ coupled LC–MS/MS,第二作者，Journal of Proteomics ，doi.org/10.1016/j.jprot.2015.12.014 ，IF=3.95  </w:t>
            </w:r>
          </w:p>
          <w:p w:rsidR="00335EEE" w:rsidRPr="00A651A7" w:rsidRDefault="00466D53" w:rsidP="00466D53">
            <w:pPr>
              <w:spacing w:line="500" w:lineRule="exact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6.</w:t>
            </w:r>
            <w:r w:rsidR="00335EEE" w:rsidRPr="00A651A7">
              <w:rPr>
                <w:rFonts w:ascii="宋体" w:hAnsi="宋体" w:hint="eastAsia"/>
                <w:color w:val="000000"/>
                <w:sz w:val="22"/>
              </w:rPr>
              <w:t>国家级质量工程项目：重庆市高等学校特色专业建设《法医学》，2015.10</w:t>
            </w:r>
          </w:p>
          <w:p w:rsidR="00335EEE" w:rsidRDefault="00335EEE" w:rsidP="00466D53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A651A7">
              <w:rPr>
                <w:rFonts w:ascii="宋体" w:hAnsi="宋体" w:hint="eastAsia"/>
                <w:color w:val="000000"/>
                <w:sz w:val="22"/>
              </w:rPr>
              <w:t xml:space="preserve">    </w:t>
            </w:r>
          </w:p>
          <w:p w:rsidR="00037079" w:rsidRDefault="00037079" w:rsidP="00466D53">
            <w:pPr>
              <w:widowControl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037079" w:rsidRDefault="00037079" w:rsidP="00466D53">
            <w:pPr>
              <w:widowControl/>
              <w:ind w:firstLineChars="200" w:firstLine="560"/>
              <w:jc w:val="left"/>
              <w:rPr>
                <w:rFonts w:ascii="宋体" w:hAnsi="宋体"/>
                <w:color w:val="FF0000"/>
              </w:rPr>
            </w:pPr>
            <w:bookmarkStart w:id="0" w:name="_GoBack"/>
            <w:bookmarkEnd w:id="0"/>
          </w:p>
        </w:tc>
      </w:tr>
    </w:tbl>
    <w:p w:rsidR="00F43E82" w:rsidRDefault="00F43E82"/>
    <w:sectPr w:rsidR="00F43E82" w:rsidSect="00F43E82">
      <w:type w:val="continuous"/>
      <w:pgSz w:w="16838" w:h="11906" w:orient="landscape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80" w:rsidRDefault="003C5580" w:rsidP="00335EEE">
      <w:r>
        <w:separator/>
      </w:r>
    </w:p>
  </w:endnote>
  <w:endnote w:type="continuationSeparator" w:id="0">
    <w:p w:rsidR="003C5580" w:rsidRDefault="003C5580" w:rsidP="0033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80" w:rsidRDefault="003C5580" w:rsidP="00335EEE">
      <w:r>
        <w:separator/>
      </w:r>
    </w:p>
  </w:footnote>
  <w:footnote w:type="continuationSeparator" w:id="0">
    <w:p w:rsidR="003C5580" w:rsidRDefault="003C5580" w:rsidP="00335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9B4"/>
    <w:rsid w:val="000066CB"/>
    <w:rsid w:val="000221F9"/>
    <w:rsid w:val="00027B2B"/>
    <w:rsid w:val="00037079"/>
    <w:rsid w:val="0007362A"/>
    <w:rsid w:val="00074C6F"/>
    <w:rsid w:val="000B3CB9"/>
    <w:rsid w:val="000E66B4"/>
    <w:rsid w:val="001011D6"/>
    <w:rsid w:val="001155C2"/>
    <w:rsid w:val="001674A9"/>
    <w:rsid w:val="001A0DFA"/>
    <w:rsid w:val="001A3E38"/>
    <w:rsid w:val="001B3CB8"/>
    <w:rsid w:val="001B70C6"/>
    <w:rsid w:val="00202B17"/>
    <w:rsid w:val="002475CD"/>
    <w:rsid w:val="00263068"/>
    <w:rsid w:val="00275F2B"/>
    <w:rsid w:val="00281931"/>
    <w:rsid w:val="00284462"/>
    <w:rsid w:val="002D1F1D"/>
    <w:rsid w:val="002F4768"/>
    <w:rsid w:val="0031097C"/>
    <w:rsid w:val="00335EEE"/>
    <w:rsid w:val="00336762"/>
    <w:rsid w:val="00362860"/>
    <w:rsid w:val="00371FD5"/>
    <w:rsid w:val="00372055"/>
    <w:rsid w:val="00397F4D"/>
    <w:rsid w:val="003C5580"/>
    <w:rsid w:val="003C74A1"/>
    <w:rsid w:val="003D65DA"/>
    <w:rsid w:val="003D7C4C"/>
    <w:rsid w:val="00466D53"/>
    <w:rsid w:val="00486065"/>
    <w:rsid w:val="004D7B97"/>
    <w:rsid w:val="00536AB9"/>
    <w:rsid w:val="00573F77"/>
    <w:rsid w:val="005D5D75"/>
    <w:rsid w:val="005E7E6E"/>
    <w:rsid w:val="00605A30"/>
    <w:rsid w:val="00610949"/>
    <w:rsid w:val="00643AC4"/>
    <w:rsid w:val="00695AFC"/>
    <w:rsid w:val="006C4587"/>
    <w:rsid w:val="006C59B3"/>
    <w:rsid w:val="006D0CAF"/>
    <w:rsid w:val="00706AF8"/>
    <w:rsid w:val="007144F6"/>
    <w:rsid w:val="00717612"/>
    <w:rsid w:val="007C19B4"/>
    <w:rsid w:val="00805D6F"/>
    <w:rsid w:val="0082001C"/>
    <w:rsid w:val="00857B6F"/>
    <w:rsid w:val="008A216A"/>
    <w:rsid w:val="008C015E"/>
    <w:rsid w:val="008D2699"/>
    <w:rsid w:val="008D72CE"/>
    <w:rsid w:val="008E0920"/>
    <w:rsid w:val="008F2F4E"/>
    <w:rsid w:val="0093385E"/>
    <w:rsid w:val="00942E68"/>
    <w:rsid w:val="00952D89"/>
    <w:rsid w:val="0095508E"/>
    <w:rsid w:val="00956655"/>
    <w:rsid w:val="00981E70"/>
    <w:rsid w:val="00994312"/>
    <w:rsid w:val="009D5466"/>
    <w:rsid w:val="00A32481"/>
    <w:rsid w:val="00A35CE5"/>
    <w:rsid w:val="00AC52AB"/>
    <w:rsid w:val="00AF4C0C"/>
    <w:rsid w:val="00B428C4"/>
    <w:rsid w:val="00B93B5D"/>
    <w:rsid w:val="00BB021D"/>
    <w:rsid w:val="00BF7A7B"/>
    <w:rsid w:val="00C03CDA"/>
    <w:rsid w:val="00C46EB4"/>
    <w:rsid w:val="00C6000B"/>
    <w:rsid w:val="00C719E2"/>
    <w:rsid w:val="00CA3291"/>
    <w:rsid w:val="00CE57C7"/>
    <w:rsid w:val="00D13E89"/>
    <w:rsid w:val="00D35117"/>
    <w:rsid w:val="00D40F95"/>
    <w:rsid w:val="00D91053"/>
    <w:rsid w:val="00DB0AEB"/>
    <w:rsid w:val="00DC214C"/>
    <w:rsid w:val="00DF47FE"/>
    <w:rsid w:val="00E11B5E"/>
    <w:rsid w:val="00E12881"/>
    <w:rsid w:val="00E55CF2"/>
    <w:rsid w:val="00E9053D"/>
    <w:rsid w:val="00F16FC2"/>
    <w:rsid w:val="00F43E82"/>
    <w:rsid w:val="00F464CF"/>
    <w:rsid w:val="00F7382E"/>
    <w:rsid w:val="00FA03BA"/>
    <w:rsid w:val="40E37069"/>
    <w:rsid w:val="42E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97F2D-556B-44F7-BCF6-C3F05E89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82"/>
    <w:pPr>
      <w:widowControl w:val="0"/>
      <w:jc w:val="both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rsid w:val="00F43E82"/>
    <w:pPr>
      <w:widowControl/>
      <w:spacing w:line="300" w:lineRule="auto"/>
      <w:textAlignment w:val="baseline"/>
    </w:pPr>
    <w:rPr>
      <w:rFonts w:eastAsiaTheme="minorEastAsia" w:cstheme="minorBidi"/>
      <w:bCs w:val="0"/>
      <w:color w:val="000000"/>
      <w:kern w:val="2"/>
      <w:sz w:val="22"/>
      <w:u w:color="000000"/>
    </w:rPr>
  </w:style>
  <w:style w:type="paragraph" w:styleId="a4">
    <w:name w:val="footer"/>
    <w:basedOn w:val="a"/>
    <w:link w:val="Char"/>
    <w:uiPriority w:val="99"/>
    <w:semiHidden/>
    <w:unhideWhenUsed/>
    <w:rsid w:val="00F43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4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正文文本 Char"/>
    <w:rsid w:val="00F43E82"/>
    <w:rPr>
      <w:rFonts w:ascii="Times New Roman" w:hAnsi="Times New Roman"/>
      <w:color w:val="000000"/>
      <w:sz w:val="22"/>
      <w:szCs w:val="28"/>
      <w:u w:color="000000"/>
    </w:rPr>
  </w:style>
  <w:style w:type="character" w:customStyle="1" w:styleId="Char1">
    <w:name w:val="正文文本 Char1"/>
    <w:basedOn w:val="a0"/>
    <w:link w:val="a3"/>
    <w:uiPriority w:val="99"/>
    <w:semiHidden/>
    <w:rsid w:val="00F43E82"/>
    <w:rPr>
      <w:rFonts w:ascii="Times New Roman" w:eastAsia="宋体" w:hAnsi="Times New Roman" w:cs="Times New Roman"/>
      <w:bCs/>
      <w:kern w:val="0"/>
      <w:sz w:val="28"/>
      <w:szCs w:val="28"/>
    </w:rPr>
  </w:style>
  <w:style w:type="character" w:customStyle="1" w:styleId="Char0">
    <w:name w:val="页眉 Char"/>
    <w:basedOn w:val="a0"/>
    <w:link w:val="a5"/>
    <w:uiPriority w:val="99"/>
    <w:semiHidden/>
    <w:rsid w:val="00F43E82"/>
    <w:rPr>
      <w:rFonts w:ascii="Times New Roman" w:eastAsia="宋体" w:hAnsi="Times New Roman" w:cs="Times New Roman"/>
      <w:bCs/>
      <w:kern w:val="0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F43E82"/>
    <w:rPr>
      <w:rFonts w:ascii="Times New Roman" w:eastAsia="宋体" w:hAnsi="Times New Roman" w:cs="Times New Roman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office2016mac27917</cp:lastModifiedBy>
  <cp:revision>11</cp:revision>
  <cp:lastPrinted>2018-11-14T07:57:00Z</cp:lastPrinted>
  <dcterms:created xsi:type="dcterms:W3CDTF">2018-11-14T00:47:00Z</dcterms:created>
  <dcterms:modified xsi:type="dcterms:W3CDTF">2018-11-29T02:38:00Z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