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0E" w:rsidRPr="00D0671E" w:rsidRDefault="00A0210E" w:rsidP="00EA2EC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重庆医科大学优秀研究生导师</w:t>
      </w:r>
      <w:r w:rsidRPr="00D0671E">
        <w:rPr>
          <w:rFonts w:cs="宋体" w:hint="eastAsia"/>
          <w:b/>
          <w:bCs/>
          <w:sz w:val="32"/>
          <w:szCs w:val="32"/>
        </w:rPr>
        <w:t>推荐表</w:t>
      </w:r>
      <w:r>
        <w:rPr>
          <w:rFonts w:cs="宋体" w:hint="eastAsia"/>
          <w:b/>
          <w:bCs/>
          <w:sz w:val="32"/>
          <w:szCs w:val="32"/>
        </w:rPr>
        <w:t>（表</w:t>
      </w:r>
      <w:r>
        <w:rPr>
          <w:b/>
          <w:bCs/>
          <w:sz w:val="32"/>
          <w:szCs w:val="32"/>
        </w:rPr>
        <w:t>8</w:t>
      </w:r>
      <w:r>
        <w:rPr>
          <w:rFonts w:cs="宋体" w:hint="eastAsia"/>
          <w:b/>
          <w:bCs/>
          <w:sz w:val="32"/>
          <w:szCs w:val="32"/>
        </w:rPr>
        <w:t>）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4"/>
        <w:gridCol w:w="159"/>
        <w:gridCol w:w="154"/>
        <w:gridCol w:w="238"/>
        <w:gridCol w:w="301"/>
        <w:gridCol w:w="403"/>
        <w:gridCol w:w="50"/>
        <w:gridCol w:w="397"/>
        <w:gridCol w:w="1021"/>
        <w:gridCol w:w="567"/>
        <w:gridCol w:w="113"/>
        <w:gridCol w:w="595"/>
        <w:gridCol w:w="284"/>
        <w:gridCol w:w="539"/>
        <w:gridCol w:w="219"/>
        <w:gridCol w:w="518"/>
        <w:gridCol w:w="113"/>
        <w:gridCol w:w="142"/>
        <w:gridCol w:w="328"/>
        <w:gridCol w:w="97"/>
        <w:gridCol w:w="117"/>
        <w:gridCol w:w="693"/>
        <w:gridCol w:w="253"/>
        <w:gridCol w:w="71"/>
        <w:gridCol w:w="862"/>
        <w:gridCol w:w="90"/>
      </w:tblGrid>
      <w:tr w:rsidR="00A0210E" w:rsidRPr="00FF553D" w:rsidTr="00BA4718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833" w:type="dxa"/>
            <w:gridSpan w:val="2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46" w:type="dxa"/>
            <w:gridSpan w:val="5"/>
            <w:vAlign w:val="center"/>
          </w:tcPr>
          <w:p w:rsidR="00A0210E" w:rsidRPr="00FF553D" w:rsidRDefault="003557CF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李剑波</w:t>
            </w:r>
          </w:p>
        </w:tc>
        <w:tc>
          <w:tcPr>
            <w:tcW w:w="1418" w:type="dxa"/>
            <w:gridSpan w:val="2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A0210E" w:rsidRPr="00FF553D" w:rsidRDefault="003557CF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gridSpan w:val="6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676" w:type="dxa"/>
            <w:gridSpan w:val="9"/>
            <w:vAlign w:val="center"/>
          </w:tcPr>
          <w:p w:rsidR="00A0210E" w:rsidRPr="00FF553D" w:rsidRDefault="003557CF" w:rsidP="003557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1962</w:t>
            </w:r>
            <w:r w:rsidR="00A0210E" w:rsidRPr="00FF553D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>10</w:t>
            </w:r>
            <w:r w:rsidR="00A0210E" w:rsidRPr="00FF553D">
              <w:rPr>
                <w:rFonts w:cs="宋体" w:hint="eastAsia"/>
                <w:sz w:val="24"/>
                <w:szCs w:val="24"/>
              </w:rPr>
              <w:t>月</w:t>
            </w:r>
          </w:p>
        </w:tc>
      </w:tr>
      <w:tr w:rsidR="00A0210E" w:rsidRPr="00FF553D" w:rsidTr="00BA4718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833" w:type="dxa"/>
            <w:gridSpan w:val="2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096" w:type="dxa"/>
            <w:gridSpan w:val="4"/>
            <w:vAlign w:val="center"/>
          </w:tcPr>
          <w:p w:rsidR="00A0210E" w:rsidRPr="00FF553D" w:rsidRDefault="003557CF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汉族</w:t>
            </w:r>
          </w:p>
        </w:tc>
        <w:tc>
          <w:tcPr>
            <w:tcW w:w="1468" w:type="dxa"/>
            <w:gridSpan w:val="3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政治</w:t>
            </w:r>
          </w:p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275" w:type="dxa"/>
            <w:gridSpan w:val="3"/>
            <w:vAlign w:val="center"/>
          </w:tcPr>
          <w:p w:rsidR="00A0210E" w:rsidRPr="00FF553D" w:rsidRDefault="003557CF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中共党员</w:t>
            </w:r>
          </w:p>
        </w:tc>
        <w:tc>
          <w:tcPr>
            <w:tcW w:w="2143" w:type="dxa"/>
            <w:gridSpan w:val="7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研究生导师</w:t>
            </w:r>
          </w:p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批准时间</w:t>
            </w:r>
          </w:p>
        </w:tc>
        <w:tc>
          <w:tcPr>
            <w:tcW w:w="2093" w:type="dxa"/>
            <w:gridSpan w:val="6"/>
            <w:vAlign w:val="center"/>
          </w:tcPr>
          <w:p w:rsidR="00A0210E" w:rsidRPr="00FF553D" w:rsidRDefault="00F05BDA" w:rsidP="006721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997</w:t>
            </w:r>
            <w:r w:rsidR="00A0210E" w:rsidRPr="00FF553D">
              <w:rPr>
                <w:rFonts w:cs="宋体" w:hint="eastAsia"/>
                <w:sz w:val="24"/>
                <w:szCs w:val="24"/>
              </w:rPr>
              <w:t>年</w:t>
            </w:r>
            <w:r w:rsidR="006721F0">
              <w:rPr>
                <w:rFonts w:cs="宋体"/>
                <w:sz w:val="24"/>
                <w:szCs w:val="24"/>
              </w:rPr>
              <w:t>10</w:t>
            </w:r>
            <w:r w:rsidR="00A0210E" w:rsidRPr="00FF553D">
              <w:rPr>
                <w:rFonts w:cs="宋体" w:hint="eastAsia"/>
                <w:sz w:val="24"/>
                <w:szCs w:val="24"/>
              </w:rPr>
              <w:t>月</w:t>
            </w:r>
          </w:p>
        </w:tc>
      </w:tr>
      <w:tr w:rsidR="00A0210E" w:rsidRPr="00FF553D" w:rsidTr="00BA4718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1929" w:type="dxa"/>
            <w:gridSpan w:val="6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所在院系</w:t>
            </w:r>
          </w:p>
        </w:tc>
        <w:tc>
          <w:tcPr>
            <w:tcW w:w="1468" w:type="dxa"/>
            <w:gridSpan w:val="3"/>
          </w:tcPr>
          <w:p w:rsidR="00A0210E" w:rsidRPr="00FF553D" w:rsidRDefault="003557CF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基础医学院</w:t>
            </w:r>
          </w:p>
        </w:tc>
        <w:tc>
          <w:tcPr>
            <w:tcW w:w="3632" w:type="dxa"/>
            <w:gridSpan w:val="12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所在学科</w:t>
            </w:r>
          </w:p>
        </w:tc>
        <w:tc>
          <w:tcPr>
            <w:tcW w:w="1879" w:type="dxa"/>
            <w:gridSpan w:val="4"/>
          </w:tcPr>
          <w:p w:rsidR="00A0210E" w:rsidRPr="00FF553D" w:rsidRDefault="003557CF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法医学</w:t>
            </w:r>
          </w:p>
        </w:tc>
      </w:tr>
      <w:tr w:rsidR="00A0210E" w:rsidRPr="00FF553D" w:rsidTr="00EB362F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8908" w:type="dxa"/>
            <w:gridSpan w:val="25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本年度培养研究生情况（人数</w:t>
            </w:r>
            <w:r w:rsidR="007203FF">
              <w:rPr>
                <w:rFonts w:cs="宋体"/>
                <w:sz w:val="24"/>
                <w:szCs w:val="24"/>
              </w:rPr>
              <w:t>5</w:t>
            </w:r>
            <w:r w:rsidRPr="00FF553D">
              <w:rPr>
                <w:rFonts w:cs="宋体" w:hint="eastAsia"/>
                <w:sz w:val="24"/>
                <w:szCs w:val="24"/>
              </w:rPr>
              <w:t>名）</w:t>
            </w:r>
          </w:p>
        </w:tc>
      </w:tr>
      <w:tr w:rsidR="00A0210E" w:rsidRPr="00FF553D" w:rsidTr="00EB362F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1225" w:type="dxa"/>
            <w:gridSpan w:val="4"/>
            <w:vMerge w:val="restart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博士</w:t>
            </w:r>
          </w:p>
        </w:tc>
        <w:tc>
          <w:tcPr>
            <w:tcW w:w="1151" w:type="dxa"/>
            <w:gridSpan w:val="4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年级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硕士</w:t>
            </w:r>
          </w:p>
        </w:tc>
        <w:tc>
          <w:tcPr>
            <w:tcW w:w="1531" w:type="dxa"/>
            <w:gridSpan w:val="5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421" w:type="dxa"/>
            <w:gridSpan w:val="7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年级</w:t>
            </w:r>
          </w:p>
        </w:tc>
      </w:tr>
      <w:tr w:rsidR="00A0210E" w:rsidRPr="00FF553D" w:rsidTr="00EB362F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1225" w:type="dxa"/>
            <w:gridSpan w:val="4"/>
            <w:vMerge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4"/>
          </w:tcPr>
          <w:p w:rsidR="00A0210E" w:rsidRPr="00FF553D" w:rsidRDefault="003557CF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张鹏</w:t>
            </w:r>
          </w:p>
        </w:tc>
        <w:tc>
          <w:tcPr>
            <w:tcW w:w="1701" w:type="dxa"/>
            <w:gridSpan w:val="3"/>
          </w:tcPr>
          <w:p w:rsidR="00A0210E" w:rsidRPr="00FF553D" w:rsidRDefault="00923986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879" w:type="dxa"/>
            <w:gridSpan w:val="2"/>
            <w:vMerge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5"/>
          </w:tcPr>
          <w:p w:rsidR="00A0210E" w:rsidRPr="00FF553D" w:rsidRDefault="003557CF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唐鹏程</w:t>
            </w:r>
          </w:p>
        </w:tc>
        <w:tc>
          <w:tcPr>
            <w:tcW w:w="2421" w:type="dxa"/>
            <w:gridSpan w:val="7"/>
          </w:tcPr>
          <w:p w:rsidR="00A0210E" w:rsidRPr="00FF553D" w:rsidRDefault="00923986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A0210E" w:rsidRPr="00FF553D" w:rsidTr="00EB362F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1225" w:type="dxa"/>
            <w:gridSpan w:val="4"/>
            <w:vMerge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4"/>
          </w:tcPr>
          <w:p w:rsidR="00A0210E" w:rsidRPr="00FF553D" w:rsidRDefault="003557CF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赵敏珠</w:t>
            </w:r>
          </w:p>
        </w:tc>
        <w:tc>
          <w:tcPr>
            <w:tcW w:w="1701" w:type="dxa"/>
            <w:gridSpan w:val="3"/>
          </w:tcPr>
          <w:p w:rsidR="00A0210E" w:rsidRPr="00FF553D" w:rsidRDefault="00923986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879" w:type="dxa"/>
            <w:gridSpan w:val="2"/>
            <w:vMerge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5"/>
          </w:tcPr>
          <w:p w:rsidR="00A0210E" w:rsidRPr="00FF553D" w:rsidRDefault="003557CF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胡玉树</w:t>
            </w:r>
          </w:p>
        </w:tc>
        <w:tc>
          <w:tcPr>
            <w:tcW w:w="2421" w:type="dxa"/>
            <w:gridSpan w:val="7"/>
          </w:tcPr>
          <w:p w:rsidR="00A0210E" w:rsidRPr="00FF553D" w:rsidRDefault="00923986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A0210E" w:rsidRPr="00FF553D" w:rsidTr="00EB362F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1225" w:type="dxa"/>
            <w:gridSpan w:val="4"/>
            <w:vMerge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4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5"/>
          </w:tcPr>
          <w:p w:rsidR="00A0210E" w:rsidRPr="00FF553D" w:rsidRDefault="003557CF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刘德伟</w:t>
            </w:r>
          </w:p>
        </w:tc>
        <w:tc>
          <w:tcPr>
            <w:tcW w:w="2421" w:type="dxa"/>
            <w:gridSpan w:val="7"/>
          </w:tcPr>
          <w:p w:rsidR="00A0210E" w:rsidRPr="00FF553D" w:rsidRDefault="00923986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A0210E" w:rsidRPr="00FF553D" w:rsidTr="00EB362F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8908" w:type="dxa"/>
            <w:gridSpan w:val="25"/>
          </w:tcPr>
          <w:p w:rsidR="00A0210E" w:rsidRPr="00FF553D" w:rsidRDefault="00A0210E" w:rsidP="00D95A33">
            <w:pPr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本年度培养的研究生发表论文情况（仅填于</w:t>
            </w:r>
            <w:r w:rsidRPr="00FF553D">
              <w:rPr>
                <w:sz w:val="24"/>
                <w:szCs w:val="24"/>
              </w:rPr>
              <w:t>SCI</w:t>
            </w:r>
            <w:r w:rsidRPr="00FF553D">
              <w:rPr>
                <w:rFonts w:cs="宋体" w:hint="eastAsia"/>
                <w:sz w:val="24"/>
                <w:szCs w:val="24"/>
              </w:rPr>
              <w:t>收录的国外杂志发表，</w:t>
            </w:r>
          </w:p>
          <w:p w:rsidR="00A0210E" w:rsidRPr="00FF553D" w:rsidRDefault="00A0210E" w:rsidP="00D95A33">
            <w:pPr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且第一作者、通讯作者的第一署名单位均为重庆医科大学的论著）</w:t>
            </w:r>
          </w:p>
        </w:tc>
      </w:tr>
      <w:tr w:rsidR="00A0210E" w:rsidRPr="00FF553D" w:rsidTr="001F6360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987" w:type="dxa"/>
            <w:gridSpan w:val="3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研究生姓名</w:t>
            </w:r>
          </w:p>
        </w:tc>
        <w:tc>
          <w:tcPr>
            <w:tcW w:w="3969" w:type="dxa"/>
            <w:gridSpan w:val="10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论文题目</w:t>
            </w:r>
          </w:p>
        </w:tc>
        <w:tc>
          <w:tcPr>
            <w:tcW w:w="1389" w:type="dxa"/>
            <w:gridSpan w:val="4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年、卷、期、页</w:t>
            </w:r>
          </w:p>
        </w:tc>
        <w:tc>
          <w:tcPr>
            <w:tcW w:w="1701" w:type="dxa"/>
            <w:gridSpan w:val="7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刊物（</w:t>
            </w:r>
            <w:r w:rsidRPr="00FF553D">
              <w:rPr>
                <w:sz w:val="24"/>
                <w:szCs w:val="24"/>
              </w:rPr>
              <w:t>if</w:t>
            </w:r>
            <w:r w:rsidRPr="00FF553D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862" w:type="dxa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署名次序</w:t>
            </w:r>
          </w:p>
        </w:tc>
      </w:tr>
      <w:tr w:rsidR="00A0210E" w:rsidRPr="00FF553D" w:rsidTr="003F0B13">
        <w:trPr>
          <w:gridBefore w:val="1"/>
          <w:gridAfter w:val="1"/>
          <w:wBefore w:w="34" w:type="dxa"/>
          <w:wAfter w:w="90" w:type="dxa"/>
          <w:trHeight w:val="1240"/>
          <w:jc w:val="center"/>
        </w:trPr>
        <w:tc>
          <w:tcPr>
            <w:tcW w:w="987" w:type="dxa"/>
            <w:gridSpan w:val="3"/>
          </w:tcPr>
          <w:p w:rsidR="00A0210E" w:rsidRPr="001F6360" w:rsidRDefault="003557CF" w:rsidP="00D95A33">
            <w:pPr>
              <w:spacing w:line="360" w:lineRule="auto"/>
            </w:pPr>
            <w:r w:rsidRPr="001F6360">
              <w:rPr>
                <w:rFonts w:hint="eastAsia"/>
              </w:rPr>
              <w:t>张鹏</w:t>
            </w:r>
          </w:p>
        </w:tc>
        <w:tc>
          <w:tcPr>
            <w:tcW w:w="3969" w:type="dxa"/>
            <w:gridSpan w:val="10"/>
          </w:tcPr>
          <w:p w:rsidR="00A0210E" w:rsidRPr="001F6360" w:rsidRDefault="00946295" w:rsidP="00946295">
            <w:r w:rsidRPr="00946295">
              <w:t xml:space="preserve">Quantitative Proteomic Analysis To Identify Differentially Expressed Proteins in Myocardium of Epilepsy Using </w:t>
            </w:r>
            <w:proofErr w:type="spellStart"/>
            <w:r w:rsidRPr="00946295">
              <w:t>iTRAQ</w:t>
            </w:r>
            <w:proofErr w:type="spellEnd"/>
            <w:r w:rsidRPr="00946295">
              <w:t xml:space="preserve"> Coupled with </w:t>
            </w:r>
            <w:proofErr w:type="spellStart"/>
            <w:r w:rsidRPr="00946295">
              <w:t>Nano</w:t>
            </w:r>
            <w:proofErr w:type="spellEnd"/>
            <w:r w:rsidRPr="00946295">
              <w:t>-LC–MS/MS.</w:t>
            </w:r>
          </w:p>
        </w:tc>
        <w:tc>
          <w:tcPr>
            <w:tcW w:w="1389" w:type="dxa"/>
            <w:gridSpan w:val="4"/>
          </w:tcPr>
          <w:p w:rsidR="00A0210E" w:rsidRPr="001F6360" w:rsidRDefault="00946295" w:rsidP="00D95A33">
            <w:pPr>
              <w:spacing w:line="360" w:lineRule="auto"/>
            </w:pPr>
            <w:r w:rsidRPr="00946295">
              <w:t>2018, 17(1):305-314.</w:t>
            </w:r>
          </w:p>
        </w:tc>
        <w:tc>
          <w:tcPr>
            <w:tcW w:w="1701" w:type="dxa"/>
            <w:gridSpan w:val="7"/>
          </w:tcPr>
          <w:p w:rsidR="00A0210E" w:rsidRDefault="00946295" w:rsidP="006B4FF7">
            <w:pPr>
              <w:spacing w:line="360" w:lineRule="auto"/>
            </w:pPr>
            <w:r w:rsidRPr="00946295">
              <w:t xml:space="preserve">J </w:t>
            </w:r>
            <w:r w:rsidRPr="00946295">
              <w:rPr>
                <w:rFonts w:hint="eastAsia"/>
              </w:rPr>
              <w:t>P</w:t>
            </w:r>
            <w:r w:rsidRPr="00946295">
              <w:t>roteome Res</w:t>
            </w:r>
            <w:hyperlink r:id="rId7" w:tooltip="Journal of proteome research." w:history="1">
              <w:r w:rsidRPr="00946295">
                <w:t>.</w:t>
              </w:r>
            </w:hyperlink>
          </w:p>
          <w:p w:rsidR="006B4FF7" w:rsidRPr="001F6360" w:rsidRDefault="006B4FF7" w:rsidP="006B4FF7">
            <w:pPr>
              <w:spacing w:line="360" w:lineRule="auto"/>
            </w:pPr>
            <w:r>
              <w:rPr>
                <w:rFonts w:hint="eastAsia"/>
              </w:rPr>
              <w:t>IF = 4.27</w:t>
            </w:r>
          </w:p>
        </w:tc>
        <w:tc>
          <w:tcPr>
            <w:tcW w:w="862" w:type="dxa"/>
          </w:tcPr>
          <w:p w:rsidR="00A0210E" w:rsidRPr="001F6360" w:rsidRDefault="00946295" w:rsidP="00D95A33">
            <w:pPr>
              <w:spacing w:line="360" w:lineRule="auto"/>
            </w:pPr>
            <w:r w:rsidRPr="001F6360">
              <w:rPr>
                <w:rFonts w:hint="eastAsia"/>
              </w:rPr>
              <w:t>第一作者</w:t>
            </w:r>
          </w:p>
        </w:tc>
      </w:tr>
      <w:tr w:rsidR="00A0210E" w:rsidRPr="00FF553D" w:rsidTr="001F6360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987" w:type="dxa"/>
            <w:gridSpan w:val="3"/>
          </w:tcPr>
          <w:p w:rsidR="00A0210E" w:rsidRPr="001F6360" w:rsidRDefault="00946295" w:rsidP="00D95A33">
            <w:pPr>
              <w:spacing w:line="360" w:lineRule="auto"/>
            </w:pPr>
            <w:r w:rsidRPr="001F6360">
              <w:rPr>
                <w:rFonts w:hint="eastAsia"/>
              </w:rPr>
              <w:t>张鹏</w:t>
            </w:r>
          </w:p>
        </w:tc>
        <w:tc>
          <w:tcPr>
            <w:tcW w:w="3969" w:type="dxa"/>
            <w:gridSpan w:val="10"/>
          </w:tcPr>
          <w:p w:rsidR="00A0210E" w:rsidRPr="001F6360" w:rsidRDefault="00946295" w:rsidP="00600098">
            <w:r w:rsidRPr="001F6360">
              <w:t>Forensic evaluation of STR typing reliabilit</w:t>
            </w:r>
            <w:r w:rsidR="00600098">
              <w:rPr>
                <w:rFonts w:hint="eastAsia"/>
              </w:rPr>
              <w:t>y</w:t>
            </w:r>
            <w:r w:rsidRPr="001F6360">
              <w:t> in lung cancer.</w:t>
            </w:r>
          </w:p>
        </w:tc>
        <w:tc>
          <w:tcPr>
            <w:tcW w:w="1389" w:type="dxa"/>
            <w:gridSpan w:val="4"/>
          </w:tcPr>
          <w:p w:rsidR="00A0210E" w:rsidRPr="001F6360" w:rsidRDefault="00946295" w:rsidP="007C5FA2">
            <w:r w:rsidRPr="001F6360">
              <w:t>2018, 30:38-41.</w:t>
            </w:r>
          </w:p>
        </w:tc>
        <w:tc>
          <w:tcPr>
            <w:tcW w:w="1701" w:type="dxa"/>
            <w:gridSpan w:val="7"/>
          </w:tcPr>
          <w:p w:rsidR="00A0210E" w:rsidRDefault="002772D1" w:rsidP="007C5FA2">
            <w:hyperlink r:id="rId8" w:tooltip="Legal medicine (Tokyo, Japan)." w:history="1">
              <w:r w:rsidR="00946295" w:rsidRPr="001F6360">
                <w:t>Leg Med (Tokyo).</w:t>
              </w:r>
            </w:hyperlink>
          </w:p>
          <w:p w:rsidR="006B4FF7" w:rsidRPr="001F6360" w:rsidRDefault="006B4FF7" w:rsidP="007C5FA2">
            <w:r>
              <w:rPr>
                <w:rFonts w:hint="eastAsia"/>
              </w:rPr>
              <w:t>IF = 1.254</w:t>
            </w:r>
          </w:p>
        </w:tc>
        <w:tc>
          <w:tcPr>
            <w:tcW w:w="862" w:type="dxa"/>
          </w:tcPr>
          <w:p w:rsidR="00A0210E" w:rsidRPr="001F6360" w:rsidRDefault="001D6F7F" w:rsidP="00D95A33">
            <w:pPr>
              <w:spacing w:line="360" w:lineRule="auto"/>
            </w:pPr>
            <w:r w:rsidRPr="001F6360">
              <w:rPr>
                <w:rFonts w:hint="eastAsia"/>
              </w:rPr>
              <w:t>第一作者</w:t>
            </w:r>
          </w:p>
        </w:tc>
      </w:tr>
      <w:tr w:rsidR="00A0210E" w:rsidRPr="00FF553D" w:rsidTr="001F6360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987" w:type="dxa"/>
            <w:gridSpan w:val="3"/>
          </w:tcPr>
          <w:p w:rsidR="00A0210E" w:rsidRPr="001F6360" w:rsidRDefault="00946295" w:rsidP="00D95A33">
            <w:pPr>
              <w:spacing w:line="360" w:lineRule="auto"/>
            </w:pPr>
            <w:r w:rsidRPr="001F6360">
              <w:rPr>
                <w:rFonts w:hint="eastAsia"/>
              </w:rPr>
              <w:t>张鹏</w:t>
            </w:r>
          </w:p>
        </w:tc>
        <w:tc>
          <w:tcPr>
            <w:tcW w:w="3969" w:type="dxa"/>
            <w:gridSpan w:val="10"/>
          </w:tcPr>
          <w:p w:rsidR="00A0210E" w:rsidRPr="001F6360" w:rsidRDefault="00946295" w:rsidP="007C5FA2">
            <w:proofErr w:type="spellStart"/>
            <w:r w:rsidRPr="001F6360">
              <w:t>iTRAQ</w:t>
            </w:r>
            <w:proofErr w:type="spellEnd"/>
            <w:r w:rsidRPr="001F6360">
              <w:t>-based differential proteomic analysis of the brains in a rat</w:t>
            </w:r>
            <w:r w:rsidRPr="001F6360">
              <w:rPr>
                <w:rFonts w:hint="eastAsia"/>
              </w:rPr>
              <w:t xml:space="preserve"> </w:t>
            </w:r>
            <w:r w:rsidRPr="001F6360">
              <w:t>model</w:t>
            </w:r>
            <w:r w:rsidRPr="001F6360">
              <w:rPr>
                <w:rFonts w:hint="eastAsia"/>
              </w:rPr>
              <w:t xml:space="preserve"> </w:t>
            </w:r>
            <w:r w:rsidRPr="001F6360">
              <w:t xml:space="preserve">of </w:t>
            </w:r>
            <w:proofErr w:type="spellStart"/>
            <w:r w:rsidRPr="001F6360">
              <w:t>delayedcarbon</w:t>
            </w:r>
            <w:proofErr w:type="spellEnd"/>
            <w:r w:rsidRPr="001F6360">
              <w:rPr>
                <w:rFonts w:hint="eastAsia"/>
              </w:rPr>
              <w:t xml:space="preserve"> </w:t>
            </w:r>
            <w:r w:rsidRPr="001F6360">
              <w:t>monoxide encephalopathy</w:t>
            </w:r>
            <w:r w:rsidRPr="001F6360">
              <w:rPr>
                <w:rFonts w:hint="eastAsia"/>
              </w:rPr>
              <w:t>.</w:t>
            </w:r>
          </w:p>
        </w:tc>
        <w:tc>
          <w:tcPr>
            <w:tcW w:w="1389" w:type="dxa"/>
            <w:gridSpan w:val="4"/>
          </w:tcPr>
          <w:p w:rsidR="00A0210E" w:rsidRPr="001F6360" w:rsidRDefault="00946295" w:rsidP="007C5FA2">
            <w:r w:rsidRPr="001F6360">
              <w:t>2018, 137:329-337.</w:t>
            </w:r>
          </w:p>
        </w:tc>
        <w:tc>
          <w:tcPr>
            <w:tcW w:w="1701" w:type="dxa"/>
            <w:gridSpan w:val="7"/>
          </w:tcPr>
          <w:p w:rsidR="00A0210E" w:rsidRDefault="002772D1" w:rsidP="007C5FA2">
            <w:hyperlink r:id="rId9" w:tooltip="Brain research bulletin." w:history="1">
              <w:r w:rsidR="007C5FA2" w:rsidRPr="001F6360">
                <w:t>Brain Res Bull.</w:t>
              </w:r>
            </w:hyperlink>
            <w:r w:rsidR="007C5FA2" w:rsidRPr="001F6360">
              <w:t> </w:t>
            </w:r>
          </w:p>
          <w:p w:rsidR="006B4FF7" w:rsidRPr="001F6360" w:rsidRDefault="006B4FF7" w:rsidP="007C5FA2">
            <w:r>
              <w:rPr>
                <w:rFonts w:hint="eastAsia"/>
              </w:rPr>
              <w:t>IF = 3.44</w:t>
            </w:r>
          </w:p>
        </w:tc>
        <w:tc>
          <w:tcPr>
            <w:tcW w:w="862" w:type="dxa"/>
          </w:tcPr>
          <w:p w:rsidR="00A0210E" w:rsidRPr="001F6360" w:rsidRDefault="001D6F7F" w:rsidP="00D95A33">
            <w:pPr>
              <w:spacing w:line="360" w:lineRule="auto"/>
            </w:pPr>
            <w:r w:rsidRPr="001F6360">
              <w:rPr>
                <w:rFonts w:hint="eastAsia"/>
              </w:rPr>
              <w:t>第一作者</w:t>
            </w:r>
          </w:p>
        </w:tc>
      </w:tr>
      <w:tr w:rsidR="00A0210E" w:rsidRPr="00FF553D" w:rsidTr="001F6360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987" w:type="dxa"/>
            <w:gridSpan w:val="3"/>
          </w:tcPr>
          <w:p w:rsidR="00A0210E" w:rsidRPr="001F6360" w:rsidRDefault="00946295" w:rsidP="00D95A33">
            <w:pPr>
              <w:spacing w:line="360" w:lineRule="auto"/>
            </w:pPr>
            <w:r w:rsidRPr="001F6360">
              <w:rPr>
                <w:rFonts w:hint="eastAsia"/>
              </w:rPr>
              <w:t>张鹏</w:t>
            </w:r>
          </w:p>
        </w:tc>
        <w:tc>
          <w:tcPr>
            <w:tcW w:w="3969" w:type="dxa"/>
            <w:gridSpan w:val="10"/>
          </w:tcPr>
          <w:p w:rsidR="00A0210E" w:rsidRPr="001F6360" w:rsidRDefault="007C5FA2" w:rsidP="007C5FA2">
            <w:r w:rsidRPr="001F6360">
              <w:t xml:space="preserve">Integration of 1H NMR- and UPLC-Q-TOF/MS-based plasma </w:t>
            </w:r>
            <w:proofErr w:type="spellStart"/>
            <w:r w:rsidRPr="001F6360">
              <w:t>metabonomicsstudy</w:t>
            </w:r>
            <w:proofErr w:type="spellEnd"/>
            <w:r w:rsidRPr="001F6360">
              <w:t xml:space="preserve"> to identify di</w:t>
            </w:r>
            <w:r w:rsidRPr="001F6360">
              <w:rPr>
                <w:rFonts w:hint="eastAsia"/>
              </w:rPr>
              <w:t>ff</w:t>
            </w:r>
            <w:r w:rsidRPr="001F6360">
              <w:t>use axonal injury biomarkers in rat</w:t>
            </w:r>
            <w:r w:rsidRPr="001F6360">
              <w:rPr>
                <w:rFonts w:hint="eastAsia"/>
              </w:rPr>
              <w:t>.</w:t>
            </w:r>
          </w:p>
        </w:tc>
        <w:tc>
          <w:tcPr>
            <w:tcW w:w="1389" w:type="dxa"/>
            <w:gridSpan w:val="4"/>
          </w:tcPr>
          <w:p w:rsidR="00A0210E" w:rsidRPr="001F6360" w:rsidRDefault="007C5FA2" w:rsidP="007C5FA2">
            <w:r w:rsidRPr="001F6360">
              <w:t xml:space="preserve"> 2018, </w:t>
            </w:r>
            <w:r w:rsidRPr="001F6360">
              <w:rPr>
                <w:rFonts w:hint="eastAsia"/>
              </w:rPr>
              <w:t>140:19-27.</w:t>
            </w:r>
          </w:p>
        </w:tc>
        <w:tc>
          <w:tcPr>
            <w:tcW w:w="1701" w:type="dxa"/>
            <w:gridSpan w:val="7"/>
          </w:tcPr>
          <w:p w:rsidR="00A0210E" w:rsidRDefault="002772D1" w:rsidP="007C5FA2">
            <w:hyperlink r:id="rId10" w:tooltip="Brain research bulletin." w:history="1">
              <w:r w:rsidR="007C5FA2" w:rsidRPr="001F6360">
                <w:t>Brain Res Bull.</w:t>
              </w:r>
            </w:hyperlink>
          </w:p>
          <w:p w:rsidR="006B4FF7" w:rsidRPr="001F6360" w:rsidRDefault="006B4FF7" w:rsidP="007C5FA2">
            <w:r>
              <w:rPr>
                <w:rFonts w:hint="eastAsia"/>
              </w:rPr>
              <w:t>IF = 3.44</w:t>
            </w:r>
          </w:p>
        </w:tc>
        <w:tc>
          <w:tcPr>
            <w:tcW w:w="862" w:type="dxa"/>
          </w:tcPr>
          <w:p w:rsidR="00A0210E" w:rsidRPr="001F6360" w:rsidRDefault="001D6F7F" w:rsidP="00D95A33">
            <w:pPr>
              <w:spacing w:line="360" w:lineRule="auto"/>
            </w:pPr>
            <w:r w:rsidRPr="001F6360">
              <w:rPr>
                <w:rFonts w:hint="eastAsia"/>
              </w:rPr>
              <w:t>第一作者</w:t>
            </w:r>
          </w:p>
        </w:tc>
      </w:tr>
      <w:tr w:rsidR="004432FF" w:rsidRPr="00FF553D" w:rsidTr="001F6360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987" w:type="dxa"/>
            <w:gridSpan w:val="3"/>
          </w:tcPr>
          <w:p w:rsidR="004432FF" w:rsidRPr="001F6360" w:rsidRDefault="004432FF" w:rsidP="00D95A33">
            <w:pPr>
              <w:spacing w:line="360" w:lineRule="auto"/>
            </w:pPr>
            <w:r w:rsidRPr="001F6360">
              <w:rPr>
                <w:rFonts w:hint="eastAsia"/>
              </w:rPr>
              <w:t>张鹏</w:t>
            </w:r>
          </w:p>
        </w:tc>
        <w:tc>
          <w:tcPr>
            <w:tcW w:w="3969" w:type="dxa"/>
            <w:gridSpan w:val="10"/>
          </w:tcPr>
          <w:p w:rsidR="004432FF" w:rsidRPr="001F6360" w:rsidRDefault="004432FF" w:rsidP="004432FF">
            <w:pPr>
              <w:autoSpaceDE w:val="0"/>
              <w:autoSpaceDN w:val="0"/>
            </w:pPr>
            <w:r w:rsidRPr="001F6360">
              <w:t>Quantitative proteomics analysis to identify diffuse axonal</w:t>
            </w:r>
            <w:r w:rsidRPr="001F6360">
              <w:rPr>
                <w:rFonts w:hint="eastAsia"/>
              </w:rPr>
              <w:t xml:space="preserve"> </w:t>
            </w:r>
            <w:r w:rsidRPr="001F6360">
              <w:t>injury</w:t>
            </w:r>
            <w:r w:rsidRPr="001F6360">
              <w:rPr>
                <w:rFonts w:hint="eastAsia"/>
              </w:rPr>
              <w:t xml:space="preserve"> </w:t>
            </w:r>
            <w:r w:rsidRPr="001F6360">
              <w:t>biomarkers in rats using</w:t>
            </w:r>
            <w:r w:rsidRPr="001F6360">
              <w:rPr>
                <w:rFonts w:hint="eastAsia"/>
              </w:rPr>
              <w:t xml:space="preserve"> </w:t>
            </w:r>
            <w:proofErr w:type="spellStart"/>
            <w:r w:rsidRPr="001F6360">
              <w:t>iTRAQ</w:t>
            </w:r>
            <w:proofErr w:type="spellEnd"/>
            <w:r w:rsidRPr="001F6360">
              <w:t xml:space="preserve"> coupled LC-MS/MS. </w:t>
            </w:r>
          </w:p>
        </w:tc>
        <w:tc>
          <w:tcPr>
            <w:tcW w:w="1389" w:type="dxa"/>
            <w:gridSpan w:val="4"/>
          </w:tcPr>
          <w:p w:rsidR="004432FF" w:rsidRPr="001F6360" w:rsidRDefault="004432FF" w:rsidP="004432FF">
            <w:r w:rsidRPr="001F6360">
              <w:t>2016,</w:t>
            </w:r>
            <w:r w:rsidRPr="001F6360">
              <w:rPr>
                <w:rFonts w:hint="eastAsia"/>
              </w:rPr>
              <w:t xml:space="preserve"> </w:t>
            </w:r>
            <w:r w:rsidRPr="001F6360">
              <w:t>5;133:93-99.</w:t>
            </w:r>
          </w:p>
        </w:tc>
        <w:tc>
          <w:tcPr>
            <w:tcW w:w="1701" w:type="dxa"/>
            <w:gridSpan w:val="7"/>
          </w:tcPr>
          <w:p w:rsidR="004432FF" w:rsidRDefault="002772D1" w:rsidP="004432FF">
            <w:pPr>
              <w:autoSpaceDE w:val="0"/>
              <w:autoSpaceDN w:val="0"/>
            </w:pPr>
            <w:hyperlink r:id="rId11" w:tooltip="Journal of proteomics." w:history="1">
              <w:r w:rsidR="004432FF" w:rsidRPr="001F6360">
                <w:t>J Proteomics.</w:t>
              </w:r>
            </w:hyperlink>
            <w:r w:rsidR="004432FF" w:rsidRPr="001F6360">
              <w:rPr>
                <w:rFonts w:hint="eastAsia"/>
              </w:rPr>
              <w:t xml:space="preserve"> </w:t>
            </w:r>
          </w:p>
          <w:p w:rsidR="006B4FF7" w:rsidRPr="001F6360" w:rsidRDefault="006B4FF7" w:rsidP="004432FF">
            <w:pPr>
              <w:autoSpaceDE w:val="0"/>
              <w:autoSpaceDN w:val="0"/>
            </w:pPr>
            <w:r>
              <w:rPr>
                <w:rFonts w:hint="eastAsia"/>
              </w:rPr>
              <w:t>IF=3.914</w:t>
            </w:r>
          </w:p>
          <w:p w:rsidR="004432FF" w:rsidRDefault="004432FF" w:rsidP="004432FF"/>
        </w:tc>
        <w:tc>
          <w:tcPr>
            <w:tcW w:w="862" w:type="dxa"/>
          </w:tcPr>
          <w:p w:rsidR="004432FF" w:rsidRPr="001F6360" w:rsidRDefault="001D6F7F" w:rsidP="00D95A33">
            <w:pPr>
              <w:spacing w:line="360" w:lineRule="auto"/>
            </w:pPr>
            <w:r w:rsidRPr="001F6360">
              <w:rPr>
                <w:rFonts w:hint="eastAsia"/>
              </w:rPr>
              <w:t>第一作者</w:t>
            </w:r>
          </w:p>
        </w:tc>
      </w:tr>
      <w:tr w:rsidR="007C5FA2" w:rsidRPr="00FF553D" w:rsidTr="001F6360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987" w:type="dxa"/>
            <w:gridSpan w:val="3"/>
          </w:tcPr>
          <w:p w:rsidR="007C5FA2" w:rsidRPr="001F6360" w:rsidRDefault="007C5FA2" w:rsidP="00D95A33">
            <w:pPr>
              <w:spacing w:line="360" w:lineRule="auto"/>
            </w:pPr>
            <w:r w:rsidRPr="001F6360">
              <w:rPr>
                <w:rFonts w:hint="eastAsia"/>
              </w:rPr>
              <w:t>赵敏珠</w:t>
            </w:r>
          </w:p>
        </w:tc>
        <w:tc>
          <w:tcPr>
            <w:tcW w:w="3969" w:type="dxa"/>
            <w:gridSpan w:val="10"/>
          </w:tcPr>
          <w:p w:rsidR="007C5FA2" w:rsidRPr="001F6360" w:rsidRDefault="007C5FA2" w:rsidP="007C5FA2">
            <w:r w:rsidRPr="001F6360">
              <w:t xml:space="preserve">Serum </w:t>
            </w:r>
            <w:proofErr w:type="spellStart"/>
            <w:r w:rsidRPr="001F6360">
              <w:t>atrial</w:t>
            </w:r>
            <w:proofErr w:type="spellEnd"/>
            <w:r w:rsidRPr="001F6360">
              <w:t xml:space="preserve"> </w:t>
            </w:r>
            <w:proofErr w:type="spellStart"/>
            <w:r w:rsidRPr="001F6360">
              <w:t>natriuretic</w:t>
            </w:r>
            <w:proofErr w:type="spellEnd"/>
            <w:r w:rsidRPr="001F6360">
              <w:t xml:space="preserve"> peptide (ANP) as an objective indicator for the diagnosis of </w:t>
            </w:r>
            <w:proofErr w:type="spellStart"/>
            <w:r w:rsidRPr="001F6360">
              <w:t>neurogenic</w:t>
            </w:r>
            <w:proofErr w:type="spellEnd"/>
            <w:r w:rsidRPr="001F6360">
              <w:t xml:space="preserve"> shock: animal experiment and human case report. </w:t>
            </w:r>
          </w:p>
        </w:tc>
        <w:tc>
          <w:tcPr>
            <w:tcW w:w="1389" w:type="dxa"/>
            <w:gridSpan w:val="4"/>
          </w:tcPr>
          <w:p w:rsidR="007C5FA2" w:rsidRPr="001F6360" w:rsidRDefault="007C5FA2" w:rsidP="007C5FA2">
            <w:r w:rsidRPr="001F6360">
              <w:t>2017</w:t>
            </w:r>
            <w:r w:rsidRPr="001F6360">
              <w:rPr>
                <w:rFonts w:hint="eastAsia"/>
              </w:rPr>
              <w:t xml:space="preserve">, </w:t>
            </w:r>
            <w:r w:rsidRPr="001F6360">
              <w:t>131(2):473-478</w:t>
            </w:r>
            <w:r w:rsidRPr="001F6360">
              <w:rPr>
                <w:rFonts w:hint="eastAsia"/>
              </w:rPr>
              <w:t>.</w:t>
            </w:r>
          </w:p>
        </w:tc>
        <w:tc>
          <w:tcPr>
            <w:tcW w:w="1701" w:type="dxa"/>
            <w:gridSpan w:val="7"/>
          </w:tcPr>
          <w:p w:rsidR="007C5FA2" w:rsidRDefault="007C5FA2" w:rsidP="007C5FA2">
            <w:r w:rsidRPr="001F6360">
              <w:t>International Journal of Legal Medicine.</w:t>
            </w:r>
          </w:p>
          <w:p w:rsidR="006B4FF7" w:rsidRDefault="006B4FF7" w:rsidP="007C5FA2">
            <w:r>
              <w:rPr>
                <w:rFonts w:hint="eastAsia"/>
              </w:rPr>
              <w:t>IF = 2.382</w:t>
            </w:r>
          </w:p>
        </w:tc>
        <w:tc>
          <w:tcPr>
            <w:tcW w:w="862" w:type="dxa"/>
          </w:tcPr>
          <w:p w:rsidR="007C5FA2" w:rsidRPr="001F6360" w:rsidRDefault="001D6F7F" w:rsidP="00D95A33">
            <w:pPr>
              <w:spacing w:line="360" w:lineRule="auto"/>
            </w:pPr>
            <w:r w:rsidRPr="001F6360">
              <w:rPr>
                <w:rFonts w:hint="eastAsia"/>
              </w:rPr>
              <w:t>第一作者</w:t>
            </w:r>
          </w:p>
        </w:tc>
      </w:tr>
      <w:tr w:rsidR="007C5FA2" w:rsidRPr="00FF553D" w:rsidTr="001F6360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987" w:type="dxa"/>
            <w:gridSpan w:val="3"/>
          </w:tcPr>
          <w:p w:rsidR="007C5FA2" w:rsidRPr="001F6360" w:rsidRDefault="007C5FA2" w:rsidP="00D95A33">
            <w:pPr>
              <w:spacing w:line="360" w:lineRule="auto"/>
            </w:pPr>
            <w:r w:rsidRPr="001F6360">
              <w:rPr>
                <w:rFonts w:hint="eastAsia"/>
              </w:rPr>
              <w:t>胡玉树</w:t>
            </w:r>
          </w:p>
        </w:tc>
        <w:tc>
          <w:tcPr>
            <w:tcW w:w="3969" w:type="dxa"/>
            <w:gridSpan w:val="10"/>
          </w:tcPr>
          <w:p w:rsidR="007C5FA2" w:rsidRPr="001F6360" w:rsidRDefault="00125E62" w:rsidP="009C5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1F6360">
              <w:t>A novel electrochemical biosensor for HIV-related DNA detection based on toehold strand displacement reaction and cruciform DNA crystal</w:t>
            </w:r>
            <w:r w:rsidR="009C56D6" w:rsidRPr="001F6360">
              <w:rPr>
                <w:rFonts w:hint="eastAsia"/>
              </w:rPr>
              <w:t>.</w:t>
            </w:r>
          </w:p>
        </w:tc>
        <w:tc>
          <w:tcPr>
            <w:tcW w:w="1389" w:type="dxa"/>
            <w:gridSpan w:val="4"/>
          </w:tcPr>
          <w:p w:rsidR="007C5FA2" w:rsidRPr="001F6360" w:rsidRDefault="00A32493" w:rsidP="00A32493">
            <w:r>
              <w:rPr>
                <w:rFonts w:hint="eastAsia"/>
              </w:rPr>
              <w:t>822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66-72</w:t>
            </w:r>
          </w:p>
        </w:tc>
        <w:tc>
          <w:tcPr>
            <w:tcW w:w="1701" w:type="dxa"/>
            <w:gridSpan w:val="7"/>
          </w:tcPr>
          <w:p w:rsidR="009C56D6" w:rsidRDefault="009C56D6" w:rsidP="009C5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1F6360">
              <w:t xml:space="preserve">Journal of </w:t>
            </w:r>
            <w:proofErr w:type="spellStart"/>
            <w:r w:rsidRPr="001F6360">
              <w:t>Electroanalytical</w:t>
            </w:r>
            <w:proofErr w:type="spellEnd"/>
            <w:r w:rsidRPr="001F6360">
              <w:t xml:space="preserve"> Chemistry</w:t>
            </w:r>
          </w:p>
          <w:p w:rsidR="006B4FF7" w:rsidRPr="001F6360" w:rsidRDefault="006B4FF7" w:rsidP="009C5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IF = 3.235</w:t>
            </w:r>
          </w:p>
          <w:p w:rsidR="007C5FA2" w:rsidRPr="001F6360" w:rsidRDefault="007C5FA2" w:rsidP="007C5FA2"/>
        </w:tc>
        <w:tc>
          <w:tcPr>
            <w:tcW w:w="862" w:type="dxa"/>
          </w:tcPr>
          <w:p w:rsidR="007C5FA2" w:rsidRPr="001F6360" w:rsidRDefault="001D6F7F" w:rsidP="00D95A33">
            <w:pPr>
              <w:spacing w:line="360" w:lineRule="auto"/>
            </w:pPr>
            <w:r w:rsidRPr="001F6360">
              <w:rPr>
                <w:rFonts w:hint="eastAsia"/>
              </w:rPr>
              <w:t>第一作者</w:t>
            </w:r>
          </w:p>
        </w:tc>
      </w:tr>
      <w:tr w:rsidR="00A0210E" w:rsidRPr="00FF553D" w:rsidTr="00EB362F">
        <w:trPr>
          <w:gridBefore w:val="1"/>
          <w:gridAfter w:val="1"/>
          <w:wBefore w:w="34" w:type="dxa"/>
          <w:wAfter w:w="90" w:type="dxa"/>
          <w:jc w:val="center"/>
        </w:trPr>
        <w:tc>
          <w:tcPr>
            <w:tcW w:w="8908" w:type="dxa"/>
            <w:gridSpan w:val="25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本年度导师作为负责人新获得的国家级课题情况</w:t>
            </w:r>
          </w:p>
        </w:tc>
      </w:tr>
      <w:tr w:rsidR="00A0210E" w:rsidRPr="00FF553D" w:rsidTr="00C96FF6">
        <w:trPr>
          <w:gridBefore w:val="1"/>
          <w:wBefore w:w="34" w:type="dxa"/>
          <w:jc w:val="center"/>
        </w:trPr>
        <w:tc>
          <w:tcPr>
            <w:tcW w:w="1225" w:type="dxa"/>
            <w:gridSpan w:val="4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lastRenderedPageBreak/>
              <w:t>经费（万）</w:t>
            </w:r>
          </w:p>
        </w:tc>
        <w:tc>
          <w:tcPr>
            <w:tcW w:w="2739" w:type="dxa"/>
            <w:gridSpan w:val="6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课题名称</w:t>
            </w:r>
          </w:p>
        </w:tc>
        <w:tc>
          <w:tcPr>
            <w:tcW w:w="1750" w:type="dxa"/>
            <w:gridSpan w:val="5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来源</w:t>
            </w:r>
          </w:p>
        </w:tc>
        <w:tc>
          <w:tcPr>
            <w:tcW w:w="2008" w:type="dxa"/>
            <w:gridSpan w:val="7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起讫年月</w:t>
            </w:r>
          </w:p>
        </w:tc>
        <w:tc>
          <w:tcPr>
            <w:tcW w:w="1276" w:type="dxa"/>
            <w:gridSpan w:val="4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课题编号</w:t>
            </w:r>
          </w:p>
        </w:tc>
      </w:tr>
      <w:tr w:rsidR="00A0210E" w:rsidRPr="00FF553D" w:rsidTr="00C96FF6">
        <w:trPr>
          <w:gridBefore w:val="1"/>
          <w:wBefore w:w="34" w:type="dxa"/>
          <w:jc w:val="center"/>
        </w:trPr>
        <w:tc>
          <w:tcPr>
            <w:tcW w:w="1225" w:type="dxa"/>
            <w:gridSpan w:val="4"/>
          </w:tcPr>
          <w:p w:rsidR="00A0210E" w:rsidRPr="00FF553D" w:rsidRDefault="00A32493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2739" w:type="dxa"/>
            <w:gridSpan w:val="6"/>
          </w:tcPr>
          <w:p w:rsidR="00A0210E" w:rsidRPr="00FF553D" w:rsidRDefault="001645D4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道路交通事故数字化仿真再现技术研究</w:t>
            </w:r>
          </w:p>
        </w:tc>
        <w:tc>
          <w:tcPr>
            <w:tcW w:w="1750" w:type="dxa"/>
            <w:gridSpan w:val="5"/>
          </w:tcPr>
          <w:p w:rsidR="00A0210E" w:rsidRPr="00FF553D" w:rsidRDefault="00C96FF6" w:rsidP="00C96F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“十三五”国家重点研发计划子课题</w:t>
            </w:r>
          </w:p>
        </w:tc>
        <w:tc>
          <w:tcPr>
            <w:tcW w:w="2008" w:type="dxa"/>
            <w:gridSpan w:val="7"/>
          </w:tcPr>
          <w:p w:rsidR="00A0210E" w:rsidRPr="00FF553D" w:rsidRDefault="00C96FF6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2017.1-2018.12</w:t>
            </w:r>
          </w:p>
        </w:tc>
        <w:tc>
          <w:tcPr>
            <w:tcW w:w="1276" w:type="dxa"/>
            <w:gridSpan w:val="4"/>
          </w:tcPr>
          <w:p w:rsidR="00A0210E" w:rsidRPr="00FF553D" w:rsidRDefault="00C96FF6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2016YFC0800702-1</w:t>
            </w:r>
          </w:p>
        </w:tc>
      </w:tr>
      <w:tr w:rsidR="00A0210E" w:rsidRPr="00FF553D" w:rsidTr="00EB362F">
        <w:trPr>
          <w:gridBefore w:val="1"/>
          <w:wBefore w:w="34" w:type="dxa"/>
          <w:jc w:val="center"/>
        </w:trPr>
        <w:tc>
          <w:tcPr>
            <w:tcW w:w="1225" w:type="dxa"/>
            <w:gridSpan w:val="4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1" w:type="dxa"/>
            <w:gridSpan w:val="9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7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210E" w:rsidRPr="00FF553D" w:rsidTr="00EB362F">
        <w:trPr>
          <w:gridBefore w:val="1"/>
          <w:wBefore w:w="34" w:type="dxa"/>
          <w:jc w:val="center"/>
        </w:trPr>
        <w:tc>
          <w:tcPr>
            <w:tcW w:w="1225" w:type="dxa"/>
            <w:gridSpan w:val="4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1" w:type="dxa"/>
            <w:gridSpan w:val="9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7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210E" w:rsidRPr="00FF553D" w:rsidTr="00EB362F">
        <w:tblPrEx>
          <w:jc w:val="left"/>
        </w:tblPrEx>
        <w:trPr>
          <w:gridAfter w:val="1"/>
          <w:wAfter w:w="90" w:type="dxa"/>
          <w:cantSplit/>
        </w:trPr>
        <w:tc>
          <w:tcPr>
            <w:tcW w:w="8942" w:type="dxa"/>
            <w:gridSpan w:val="26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本年度其他成果</w:t>
            </w:r>
          </w:p>
        </w:tc>
      </w:tr>
      <w:tr w:rsidR="00A0210E" w:rsidRPr="00FF553D" w:rsidTr="00EB362F">
        <w:tblPrEx>
          <w:jc w:val="left"/>
        </w:tblPrEx>
        <w:trPr>
          <w:gridAfter w:val="1"/>
          <w:wAfter w:w="90" w:type="dxa"/>
          <w:cantSplit/>
        </w:trPr>
        <w:tc>
          <w:tcPr>
            <w:tcW w:w="1560" w:type="dxa"/>
            <w:gridSpan w:val="6"/>
            <w:vAlign w:val="center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研究生姓名</w:t>
            </w:r>
          </w:p>
        </w:tc>
        <w:tc>
          <w:tcPr>
            <w:tcW w:w="3969" w:type="dxa"/>
            <w:gridSpan w:val="9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获奖或专利名称</w:t>
            </w:r>
          </w:p>
        </w:tc>
        <w:tc>
          <w:tcPr>
            <w:tcW w:w="1417" w:type="dxa"/>
            <w:gridSpan w:val="6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级别</w:t>
            </w:r>
          </w:p>
        </w:tc>
        <w:tc>
          <w:tcPr>
            <w:tcW w:w="1063" w:type="dxa"/>
            <w:gridSpan w:val="3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年月</w:t>
            </w:r>
          </w:p>
        </w:tc>
        <w:tc>
          <w:tcPr>
            <w:tcW w:w="933" w:type="dxa"/>
            <w:gridSpan w:val="2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署名次序</w:t>
            </w:r>
          </w:p>
        </w:tc>
      </w:tr>
      <w:tr w:rsidR="00A0210E" w:rsidRPr="00FF553D" w:rsidTr="00EB362F">
        <w:tblPrEx>
          <w:jc w:val="left"/>
        </w:tblPrEx>
        <w:trPr>
          <w:gridAfter w:val="1"/>
          <w:wAfter w:w="90" w:type="dxa"/>
          <w:cantSplit/>
        </w:trPr>
        <w:tc>
          <w:tcPr>
            <w:tcW w:w="1560" w:type="dxa"/>
            <w:gridSpan w:val="6"/>
            <w:vAlign w:val="center"/>
          </w:tcPr>
          <w:p w:rsidR="00A0210E" w:rsidRPr="00FF553D" w:rsidRDefault="004B305A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研究生导师</w:t>
            </w:r>
          </w:p>
        </w:tc>
        <w:tc>
          <w:tcPr>
            <w:tcW w:w="3969" w:type="dxa"/>
            <w:gridSpan w:val="9"/>
            <w:vAlign w:val="center"/>
          </w:tcPr>
          <w:p w:rsidR="00A0210E" w:rsidRPr="00FF553D" w:rsidRDefault="00497B86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疾病生物标志物高灵敏检测新方法研究</w:t>
            </w:r>
            <w:r w:rsidR="001003E1">
              <w:rPr>
                <w:rFonts w:hint="eastAsia"/>
                <w:sz w:val="24"/>
                <w:szCs w:val="24"/>
              </w:rPr>
              <w:t>（重庆市自然科学一等奖）</w:t>
            </w:r>
          </w:p>
        </w:tc>
        <w:tc>
          <w:tcPr>
            <w:tcW w:w="1417" w:type="dxa"/>
            <w:gridSpan w:val="6"/>
            <w:vAlign w:val="center"/>
          </w:tcPr>
          <w:p w:rsidR="00A0210E" w:rsidRPr="00FF553D" w:rsidRDefault="00497B86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063" w:type="dxa"/>
            <w:gridSpan w:val="3"/>
            <w:vAlign w:val="center"/>
          </w:tcPr>
          <w:p w:rsidR="00A0210E" w:rsidRPr="00FF553D" w:rsidRDefault="00497B86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2018.7</w:t>
            </w:r>
          </w:p>
        </w:tc>
        <w:tc>
          <w:tcPr>
            <w:tcW w:w="933" w:type="dxa"/>
            <w:gridSpan w:val="2"/>
            <w:vAlign w:val="center"/>
          </w:tcPr>
          <w:p w:rsidR="00A0210E" w:rsidRPr="00FF553D" w:rsidRDefault="00497B86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A0210E" w:rsidRPr="00FF553D" w:rsidTr="00EB362F">
        <w:tblPrEx>
          <w:jc w:val="left"/>
        </w:tblPrEx>
        <w:trPr>
          <w:gridAfter w:val="1"/>
          <w:wAfter w:w="90" w:type="dxa"/>
          <w:cantSplit/>
        </w:trPr>
        <w:tc>
          <w:tcPr>
            <w:tcW w:w="1560" w:type="dxa"/>
            <w:gridSpan w:val="6"/>
            <w:vAlign w:val="center"/>
          </w:tcPr>
          <w:p w:rsidR="00A0210E" w:rsidRPr="00FF553D" w:rsidRDefault="008D78F5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研究生导师</w:t>
            </w:r>
          </w:p>
        </w:tc>
        <w:tc>
          <w:tcPr>
            <w:tcW w:w="3969" w:type="dxa"/>
            <w:gridSpan w:val="9"/>
            <w:vAlign w:val="center"/>
          </w:tcPr>
          <w:p w:rsidR="00A0210E" w:rsidRPr="00FF553D" w:rsidRDefault="004F0A06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重庆市优秀司法鉴定文书一等奖</w:t>
            </w:r>
          </w:p>
        </w:tc>
        <w:tc>
          <w:tcPr>
            <w:tcW w:w="1417" w:type="dxa"/>
            <w:gridSpan w:val="6"/>
            <w:vAlign w:val="center"/>
          </w:tcPr>
          <w:p w:rsidR="00A0210E" w:rsidRPr="00FF553D" w:rsidRDefault="00C94251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063" w:type="dxa"/>
            <w:gridSpan w:val="3"/>
            <w:vAlign w:val="center"/>
          </w:tcPr>
          <w:p w:rsidR="00A0210E" w:rsidRPr="00FF553D" w:rsidRDefault="00C94251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017.11</w:t>
            </w:r>
          </w:p>
        </w:tc>
        <w:tc>
          <w:tcPr>
            <w:tcW w:w="933" w:type="dxa"/>
            <w:gridSpan w:val="2"/>
            <w:vAlign w:val="center"/>
          </w:tcPr>
          <w:p w:rsidR="00A0210E" w:rsidRPr="00FF553D" w:rsidRDefault="00C94251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C612A" w:rsidRPr="00FF553D" w:rsidTr="00EB362F">
        <w:tblPrEx>
          <w:jc w:val="left"/>
        </w:tblPrEx>
        <w:trPr>
          <w:gridAfter w:val="1"/>
          <w:wAfter w:w="90" w:type="dxa"/>
          <w:cantSplit/>
        </w:trPr>
        <w:tc>
          <w:tcPr>
            <w:tcW w:w="1560" w:type="dxa"/>
            <w:gridSpan w:val="6"/>
            <w:vAlign w:val="center"/>
          </w:tcPr>
          <w:p w:rsidR="004C612A" w:rsidRDefault="004C612A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研究生导师</w:t>
            </w:r>
          </w:p>
        </w:tc>
        <w:tc>
          <w:tcPr>
            <w:tcW w:w="3969" w:type="dxa"/>
            <w:gridSpan w:val="9"/>
            <w:vAlign w:val="center"/>
          </w:tcPr>
          <w:p w:rsidR="004C612A" w:rsidRDefault="004C612A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重庆市优秀司法鉴定文书二等奖</w:t>
            </w:r>
          </w:p>
        </w:tc>
        <w:tc>
          <w:tcPr>
            <w:tcW w:w="1417" w:type="dxa"/>
            <w:gridSpan w:val="6"/>
            <w:vAlign w:val="center"/>
          </w:tcPr>
          <w:p w:rsidR="004C612A" w:rsidRPr="004C612A" w:rsidRDefault="004C612A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063" w:type="dxa"/>
            <w:gridSpan w:val="3"/>
            <w:vAlign w:val="center"/>
          </w:tcPr>
          <w:p w:rsidR="004C612A" w:rsidRDefault="002140AC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017.11</w:t>
            </w:r>
          </w:p>
        </w:tc>
        <w:tc>
          <w:tcPr>
            <w:tcW w:w="933" w:type="dxa"/>
            <w:gridSpan w:val="2"/>
            <w:vAlign w:val="center"/>
          </w:tcPr>
          <w:p w:rsidR="004C612A" w:rsidRDefault="002140AC" w:rsidP="00D95A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CC66B1" w:rsidRPr="00FF553D" w:rsidTr="00EB362F">
        <w:tblPrEx>
          <w:jc w:val="left"/>
        </w:tblPrEx>
        <w:trPr>
          <w:gridAfter w:val="1"/>
          <w:wAfter w:w="90" w:type="dxa"/>
          <w:cantSplit/>
        </w:trPr>
        <w:tc>
          <w:tcPr>
            <w:tcW w:w="1560" w:type="dxa"/>
            <w:gridSpan w:val="6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66B1" w:rsidRPr="00FF553D" w:rsidTr="00EB362F">
        <w:tblPrEx>
          <w:jc w:val="left"/>
        </w:tblPrEx>
        <w:trPr>
          <w:gridAfter w:val="1"/>
          <w:wAfter w:w="90" w:type="dxa"/>
          <w:cantSplit/>
        </w:trPr>
        <w:tc>
          <w:tcPr>
            <w:tcW w:w="1560" w:type="dxa"/>
            <w:gridSpan w:val="6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66B1" w:rsidRPr="00FF553D" w:rsidTr="00EB362F">
        <w:tblPrEx>
          <w:jc w:val="left"/>
        </w:tblPrEx>
        <w:trPr>
          <w:gridAfter w:val="1"/>
          <w:wAfter w:w="90" w:type="dxa"/>
          <w:cantSplit/>
        </w:trPr>
        <w:tc>
          <w:tcPr>
            <w:tcW w:w="1560" w:type="dxa"/>
            <w:gridSpan w:val="6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CC66B1" w:rsidRDefault="00CC66B1" w:rsidP="00D95A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210E" w:rsidRPr="00FF553D" w:rsidTr="001476AA">
        <w:tblPrEx>
          <w:jc w:val="left"/>
        </w:tblPrEx>
        <w:trPr>
          <w:gridAfter w:val="1"/>
          <w:wAfter w:w="90" w:type="dxa"/>
          <w:trHeight w:val="2731"/>
        </w:trPr>
        <w:tc>
          <w:tcPr>
            <w:tcW w:w="708" w:type="dxa"/>
            <w:gridSpan w:val="2"/>
            <w:vAlign w:val="center"/>
          </w:tcPr>
          <w:p w:rsidR="00A0210E" w:rsidRPr="00FF553D" w:rsidRDefault="00A0210E" w:rsidP="00D95A33">
            <w:pPr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院系学术委员会推荐意</w:t>
            </w:r>
          </w:p>
          <w:p w:rsidR="00A0210E" w:rsidRPr="00FF553D" w:rsidRDefault="00A0210E" w:rsidP="00D95A33">
            <w:pPr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234" w:type="dxa"/>
            <w:gridSpan w:val="24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  <w:p w:rsidR="00A0210E" w:rsidRPr="00FF553D" w:rsidRDefault="00A0210E" w:rsidP="003557CF">
            <w:pPr>
              <w:spacing w:line="360" w:lineRule="auto"/>
              <w:ind w:firstLineChars="2050" w:firstLine="4920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签字盖章：</w:t>
            </w:r>
          </w:p>
          <w:p w:rsidR="00A0210E" w:rsidRPr="00FF553D" w:rsidRDefault="00A0210E" w:rsidP="0072584D">
            <w:pPr>
              <w:spacing w:line="360" w:lineRule="auto"/>
              <w:ind w:firstLineChars="2200" w:firstLine="5280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年</w:t>
            </w:r>
            <w:r w:rsidR="0072584D">
              <w:rPr>
                <w:rFonts w:cs="宋体" w:hint="eastAsia"/>
                <w:sz w:val="24"/>
                <w:szCs w:val="24"/>
              </w:rPr>
              <w:t xml:space="preserve"> </w:t>
            </w:r>
            <w:r w:rsidR="0072584D">
              <w:rPr>
                <w:rFonts w:cs="宋体"/>
                <w:sz w:val="24"/>
                <w:szCs w:val="24"/>
              </w:rPr>
              <w:t xml:space="preserve">  </w:t>
            </w:r>
            <w:r w:rsidRPr="00FF553D">
              <w:rPr>
                <w:rFonts w:cs="宋体" w:hint="eastAsia"/>
                <w:sz w:val="24"/>
                <w:szCs w:val="24"/>
              </w:rPr>
              <w:t>月</w:t>
            </w:r>
            <w:r w:rsidR="0072584D">
              <w:rPr>
                <w:rFonts w:cs="宋体" w:hint="eastAsia"/>
                <w:sz w:val="24"/>
                <w:szCs w:val="24"/>
              </w:rPr>
              <w:t xml:space="preserve"> </w:t>
            </w:r>
            <w:r w:rsidR="0072584D">
              <w:rPr>
                <w:rFonts w:cs="宋体"/>
                <w:sz w:val="24"/>
                <w:szCs w:val="24"/>
              </w:rPr>
              <w:t xml:space="preserve">   </w:t>
            </w:r>
            <w:r w:rsidRPr="00FF553D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0210E" w:rsidRPr="00FF553D" w:rsidTr="00EB362F">
        <w:tblPrEx>
          <w:jc w:val="left"/>
        </w:tblPrEx>
        <w:trPr>
          <w:gridAfter w:val="1"/>
          <w:wAfter w:w="90" w:type="dxa"/>
        </w:trPr>
        <w:tc>
          <w:tcPr>
            <w:tcW w:w="708" w:type="dxa"/>
            <w:gridSpan w:val="2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校评委评审意见</w:t>
            </w:r>
          </w:p>
        </w:tc>
        <w:tc>
          <w:tcPr>
            <w:tcW w:w="8234" w:type="dxa"/>
            <w:gridSpan w:val="24"/>
          </w:tcPr>
          <w:p w:rsidR="00A0210E" w:rsidRPr="00FF553D" w:rsidRDefault="00A0210E" w:rsidP="00D95A33">
            <w:pPr>
              <w:rPr>
                <w:sz w:val="24"/>
                <w:szCs w:val="24"/>
              </w:rPr>
            </w:pPr>
          </w:p>
          <w:p w:rsidR="00A0210E" w:rsidRPr="00FF553D" w:rsidRDefault="00A0210E" w:rsidP="003557CF">
            <w:pPr>
              <w:spacing w:line="360" w:lineRule="auto"/>
              <w:ind w:leftChars="2337" w:left="4908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签章：</w:t>
            </w:r>
          </w:p>
          <w:p w:rsidR="00A0210E" w:rsidRPr="00FF553D" w:rsidRDefault="00A0210E" w:rsidP="0072584D">
            <w:pPr>
              <w:spacing w:line="360" w:lineRule="auto"/>
              <w:ind w:firstLineChars="2150" w:firstLine="5160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年</w:t>
            </w:r>
            <w:r w:rsidR="0072584D">
              <w:rPr>
                <w:rFonts w:cs="宋体" w:hint="eastAsia"/>
                <w:sz w:val="24"/>
                <w:szCs w:val="24"/>
              </w:rPr>
              <w:t xml:space="preserve"> </w:t>
            </w:r>
            <w:r w:rsidR="0072584D">
              <w:rPr>
                <w:rFonts w:cs="宋体"/>
                <w:sz w:val="24"/>
                <w:szCs w:val="24"/>
              </w:rPr>
              <w:t xml:space="preserve">  </w:t>
            </w:r>
            <w:r w:rsidRPr="00FF553D">
              <w:rPr>
                <w:rFonts w:cs="宋体" w:hint="eastAsia"/>
                <w:sz w:val="24"/>
                <w:szCs w:val="24"/>
              </w:rPr>
              <w:t>月</w:t>
            </w:r>
            <w:r w:rsidR="0072584D">
              <w:rPr>
                <w:rFonts w:cs="宋体" w:hint="eastAsia"/>
                <w:sz w:val="24"/>
                <w:szCs w:val="24"/>
              </w:rPr>
              <w:t xml:space="preserve"> </w:t>
            </w:r>
            <w:r w:rsidR="0072584D">
              <w:rPr>
                <w:rFonts w:cs="宋体"/>
                <w:sz w:val="24"/>
                <w:szCs w:val="24"/>
              </w:rPr>
              <w:t xml:space="preserve">  </w:t>
            </w:r>
            <w:r w:rsidRPr="00FF553D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0210E" w:rsidRPr="00FF553D" w:rsidTr="00EB362F">
        <w:tblPrEx>
          <w:jc w:val="left"/>
        </w:tblPrEx>
        <w:trPr>
          <w:gridAfter w:val="1"/>
          <w:wAfter w:w="90" w:type="dxa"/>
        </w:trPr>
        <w:tc>
          <w:tcPr>
            <w:tcW w:w="708" w:type="dxa"/>
            <w:gridSpan w:val="2"/>
            <w:vAlign w:val="center"/>
          </w:tcPr>
          <w:p w:rsidR="00A0210E" w:rsidRPr="00FF553D" w:rsidRDefault="00A0210E" w:rsidP="00D95A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学校审批意见</w:t>
            </w:r>
          </w:p>
        </w:tc>
        <w:tc>
          <w:tcPr>
            <w:tcW w:w="8234" w:type="dxa"/>
            <w:gridSpan w:val="24"/>
          </w:tcPr>
          <w:p w:rsidR="00A0210E" w:rsidRPr="00FF553D" w:rsidRDefault="00A0210E" w:rsidP="00D95A33">
            <w:pPr>
              <w:spacing w:line="360" w:lineRule="auto"/>
              <w:rPr>
                <w:sz w:val="24"/>
                <w:szCs w:val="24"/>
              </w:rPr>
            </w:pPr>
          </w:p>
          <w:p w:rsidR="00A0210E" w:rsidRPr="00FF553D" w:rsidRDefault="00A0210E" w:rsidP="003557CF">
            <w:pPr>
              <w:spacing w:line="360" w:lineRule="auto"/>
              <w:ind w:firstLineChars="2050" w:firstLine="4920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签章：</w:t>
            </w:r>
          </w:p>
          <w:p w:rsidR="00A0210E" w:rsidRPr="00FF553D" w:rsidRDefault="00A0210E" w:rsidP="0072584D">
            <w:pPr>
              <w:spacing w:line="360" w:lineRule="auto"/>
              <w:ind w:firstLineChars="2150" w:firstLine="5160"/>
              <w:rPr>
                <w:sz w:val="24"/>
                <w:szCs w:val="24"/>
              </w:rPr>
            </w:pPr>
            <w:r w:rsidRPr="00FF553D">
              <w:rPr>
                <w:rFonts w:cs="宋体" w:hint="eastAsia"/>
                <w:sz w:val="24"/>
                <w:szCs w:val="24"/>
              </w:rPr>
              <w:t>年</w:t>
            </w:r>
            <w:r w:rsidR="0072584D">
              <w:rPr>
                <w:rFonts w:cs="宋体" w:hint="eastAsia"/>
                <w:sz w:val="24"/>
                <w:szCs w:val="24"/>
              </w:rPr>
              <w:t xml:space="preserve"> </w:t>
            </w:r>
            <w:r w:rsidR="0072584D">
              <w:rPr>
                <w:rFonts w:cs="宋体"/>
                <w:sz w:val="24"/>
                <w:szCs w:val="24"/>
              </w:rPr>
              <w:t xml:space="preserve">  </w:t>
            </w:r>
            <w:r w:rsidRPr="00FF553D">
              <w:rPr>
                <w:rFonts w:cs="宋体" w:hint="eastAsia"/>
                <w:sz w:val="24"/>
                <w:szCs w:val="24"/>
              </w:rPr>
              <w:t>月</w:t>
            </w:r>
            <w:r w:rsidR="0072584D">
              <w:rPr>
                <w:rFonts w:cs="宋体" w:hint="eastAsia"/>
                <w:sz w:val="24"/>
                <w:szCs w:val="24"/>
              </w:rPr>
              <w:t xml:space="preserve"> </w:t>
            </w:r>
            <w:r w:rsidR="0072584D">
              <w:rPr>
                <w:rFonts w:cs="宋体"/>
                <w:sz w:val="24"/>
                <w:szCs w:val="24"/>
              </w:rPr>
              <w:t xml:space="preserve">  </w:t>
            </w:r>
            <w:r w:rsidRPr="00FF553D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0210E" w:rsidRPr="00FF553D" w:rsidRDefault="00A0210E" w:rsidP="001476AA">
      <w:pPr>
        <w:spacing w:line="360" w:lineRule="auto"/>
        <w:ind w:left="1820" w:hangingChars="650" w:hanging="1820"/>
        <w:rPr>
          <w:rFonts w:hAnsi="宋体"/>
          <w:sz w:val="28"/>
          <w:szCs w:val="28"/>
        </w:rPr>
      </w:pPr>
      <w:bookmarkStart w:id="0" w:name="_GoBack"/>
      <w:bookmarkEnd w:id="0"/>
    </w:p>
    <w:sectPr w:rsidR="00A0210E" w:rsidRPr="00FF553D" w:rsidSect="00EA7DEE">
      <w:footerReference w:type="default" r:id="rId12"/>
      <w:pgSz w:w="11907" w:h="16840"/>
      <w:pgMar w:top="1440" w:right="1797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B1" w:rsidRDefault="00AD36B1">
      <w:r>
        <w:separator/>
      </w:r>
    </w:p>
  </w:endnote>
  <w:endnote w:type="continuationSeparator" w:id="0">
    <w:p w:rsidR="00AD36B1" w:rsidRDefault="00AD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46" w:rsidRDefault="002772D1">
    <w:pPr>
      <w:pStyle w:val="a5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94B4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476AA">
      <w:rPr>
        <w:rStyle w:val="a3"/>
        <w:noProof/>
      </w:rPr>
      <w:t>2</w:t>
    </w:r>
    <w:r>
      <w:rPr>
        <w:rStyle w:val="a3"/>
      </w:rPr>
      <w:fldChar w:fldCharType="end"/>
    </w:r>
  </w:p>
  <w:p w:rsidR="00194B46" w:rsidRDefault="00194B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B1" w:rsidRDefault="00AD36B1">
      <w:r>
        <w:separator/>
      </w:r>
    </w:p>
  </w:footnote>
  <w:footnote w:type="continuationSeparator" w:id="0">
    <w:p w:rsidR="00AD36B1" w:rsidRDefault="00AD3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DA1"/>
    <w:multiLevelType w:val="hybridMultilevel"/>
    <w:tmpl w:val="53B23138"/>
    <w:lvl w:ilvl="0" w:tplc="2656390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9328A8"/>
    <w:multiLevelType w:val="multilevel"/>
    <w:tmpl w:val="259328A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华文楷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3183D5D"/>
    <w:multiLevelType w:val="hybridMultilevel"/>
    <w:tmpl w:val="9746DDF6"/>
    <w:lvl w:ilvl="0" w:tplc="2258CC84">
      <w:start w:val="1"/>
      <w:numFmt w:val="decimalEnclosedCircle"/>
      <w:lvlText w:val="%1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9903D3"/>
    <w:multiLevelType w:val="hybridMultilevel"/>
    <w:tmpl w:val="B3346A34"/>
    <w:lvl w:ilvl="0" w:tplc="770450C2">
      <w:start w:val="1"/>
      <w:numFmt w:val="decimalEnclosedCircle"/>
      <w:lvlText w:val="%1"/>
      <w:lvlJc w:val="left"/>
      <w:pPr>
        <w:ind w:left="585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4">
    <w:nsid w:val="595A05B6"/>
    <w:multiLevelType w:val="singleLevel"/>
    <w:tmpl w:val="595A05B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FFB"/>
    <w:rsid w:val="00072FFB"/>
    <w:rsid w:val="000A3B6F"/>
    <w:rsid w:val="000D401D"/>
    <w:rsid w:val="0010009C"/>
    <w:rsid w:val="001003E1"/>
    <w:rsid w:val="0011032A"/>
    <w:rsid w:val="00111DA7"/>
    <w:rsid w:val="00117EA4"/>
    <w:rsid w:val="00125E62"/>
    <w:rsid w:val="001476AA"/>
    <w:rsid w:val="001645D4"/>
    <w:rsid w:val="00194B46"/>
    <w:rsid w:val="001B0BE2"/>
    <w:rsid w:val="001D6F7F"/>
    <w:rsid w:val="001F6360"/>
    <w:rsid w:val="002140AC"/>
    <w:rsid w:val="0027038E"/>
    <w:rsid w:val="002772D1"/>
    <w:rsid w:val="00280A86"/>
    <w:rsid w:val="002A5280"/>
    <w:rsid w:val="002C27C9"/>
    <w:rsid w:val="002C4C84"/>
    <w:rsid w:val="002D665C"/>
    <w:rsid w:val="002D6A4B"/>
    <w:rsid w:val="00350934"/>
    <w:rsid w:val="003553E8"/>
    <w:rsid w:val="003557CF"/>
    <w:rsid w:val="00391FCF"/>
    <w:rsid w:val="003A06D2"/>
    <w:rsid w:val="003F0B13"/>
    <w:rsid w:val="0040060C"/>
    <w:rsid w:val="00400C3E"/>
    <w:rsid w:val="00416858"/>
    <w:rsid w:val="004432FF"/>
    <w:rsid w:val="00447893"/>
    <w:rsid w:val="00447B01"/>
    <w:rsid w:val="00497B86"/>
    <w:rsid w:val="004A2B5E"/>
    <w:rsid w:val="004B02C6"/>
    <w:rsid w:val="004B305A"/>
    <w:rsid w:val="004B3A60"/>
    <w:rsid w:val="004C612A"/>
    <w:rsid w:val="004F0A06"/>
    <w:rsid w:val="004F28A4"/>
    <w:rsid w:val="00516B45"/>
    <w:rsid w:val="005479CA"/>
    <w:rsid w:val="00573430"/>
    <w:rsid w:val="00590285"/>
    <w:rsid w:val="005A0E45"/>
    <w:rsid w:val="005B4AC3"/>
    <w:rsid w:val="005D7090"/>
    <w:rsid w:val="00600098"/>
    <w:rsid w:val="006721F0"/>
    <w:rsid w:val="00685D6F"/>
    <w:rsid w:val="006B4FF7"/>
    <w:rsid w:val="006B7AEF"/>
    <w:rsid w:val="006C6C5C"/>
    <w:rsid w:val="00716952"/>
    <w:rsid w:val="007203FF"/>
    <w:rsid w:val="0072584D"/>
    <w:rsid w:val="007C5FA2"/>
    <w:rsid w:val="007F2DCB"/>
    <w:rsid w:val="00850162"/>
    <w:rsid w:val="008B1868"/>
    <w:rsid w:val="008B795F"/>
    <w:rsid w:val="008D78F5"/>
    <w:rsid w:val="008E056F"/>
    <w:rsid w:val="008F0A80"/>
    <w:rsid w:val="0091400D"/>
    <w:rsid w:val="00923986"/>
    <w:rsid w:val="00946295"/>
    <w:rsid w:val="009508D9"/>
    <w:rsid w:val="0097497C"/>
    <w:rsid w:val="009C56D6"/>
    <w:rsid w:val="009D0B00"/>
    <w:rsid w:val="009D4889"/>
    <w:rsid w:val="009E2389"/>
    <w:rsid w:val="009F1D34"/>
    <w:rsid w:val="00A01BD4"/>
    <w:rsid w:val="00A0210E"/>
    <w:rsid w:val="00A0315C"/>
    <w:rsid w:val="00A04518"/>
    <w:rsid w:val="00A31349"/>
    <w:rsid w:val="00A32493"/>
    <w:rsid w:val="00A42DFD"/>
    <w:rsid w:val="00A46FD3"/>
    <w:rsid w:val="00A65C6D"/>
    <w:rsid w:val="00A94232"/>
    <w:rsid w:val="00AD36B1"/>
    <w:rsid w:val="00AD5605"/>
    <w:rsid w:val="00B7409E"/>
    <w:rsid w:val="00BA4718"/>
    <w:rsid w:val="00BF0312"/>
    <w:rsid w:val="00C03892"/>
    <w:rsid w:val="00C16F56"/>
    <w:rsid w:val="00C419D3"/>
    <w:rsid w:val="00C43086"/>
    <w:rsid w:val="00C65CAD"/>
    <w:rsid w:val="00C94251"/>
    <w:rsid w:val="00C96FF6"/>
    <w:rsid w:val="00CB32D8"/>
    <w:rsid w:val="00CC66B1"/>
    <w:rsid w:val="00CE3AE6"/>
    <w:rsid w:val="00CE5E80"/>
    <w:rsid w:val="00D0671E"/>
    <w:rsid w:val="00D242AE"/>
    <w:rsid w:val="00D27E37"/>
    <w:rsid w:val="00D426C1"/>
    <w:rsid w:val="00D57204"/>
    <w:rsid w:val="00D95A33"/>
    <w:rsid w:val="00DA4E38"/>
    <w:rsid w:val="00DB495C"/>
    <w:rsid w:val="00DD3090"/>
    <w:rsid w:val="00DD3469"/>
    <w:rsid w:val="00DE5E5B"/>
    <w:rsid w:val="00DF70E7"/>
    <w:rsid w:val="00E0371D"/>
    <w:rsid w:val="00E1121B"/>
    <w:rsid w:val="00E31888"/>
    <w:rsid w:val="00E37610"/>
    <w:rsid w:val="00E67F16"/>
    <w:rsid w:val="00EA2EC8"/>
    <w:rsid w:val="00EA6536"/>
    <w:rsid w:val="00EA7DEE"/>
    <w:rsid w:val="00EB362F"/>
    <w:rsid w:val="00EC3552"/>
    <w:rsid w:val="00F05BDA"/>
    <w:rsid w:val="00FB622D"/>
    <w:rsid w:val="00FC0B60"/>
    <w:rsid w:val="00FE2DAE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C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A2EC8"/>
  </w:style>
  <w:style w:type="paragraph" w:styleId="a4">
    <w:name w:val="Plain Text"/>
    <w:basedOn w:val="a"/>
    <w:link w:val="Char"/>
    <w:uiPriority w:val="99"/>
    <w:rsid w:val="00EA2EC8"/>
    <w:rPr>
      <w:rFonts w:ascii="宋体" w:hAnsi="Courier New"/>
      <w:kern w:val="0"/>
      <w:sz w:val="24"/>
      <w:szCs w:val="24"/>
      <w:lang/>
    </w:rPr>
  </w:style>
  <w:style w:type="character" w:customStyle="1" w:styleId="Char">
    <w:name w:val="纯文本 Char"/>
    <w:link w:val="a4"/>
    <w:uiPriority w:val="99"/>
    <w:locked/>
    <w:rsid w:val="00EA2EC8"/>
    <w:rPr>
      <w:rFonts w:ascii="宋体" w:eastAsia="宋体" w:hAnsi="Courier New" w:cs="宋体"/>
      <w:sz w:val="24"/>
      <w:szCs w:val="24"/>
    </w:rPr>
  </w:style>
  <w:style w:type="paragraph" w:styleId="a5">
    <w:name w:val="footer"/>
    <w:basedOn w:val="a"/>
    <w:link w:val="Char0"/>
    <w:uiPriority w:val="99"/>
    <w:rsid w:val="00EA2EC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EA2EC8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uiPriority w:val="99"/>
    <w:qFormat/>
    <w:rsid w:val="00EA2EC8"/>
    <w:rPr>
      <w:color w:val="CC0000"/>
    </w:rPr>
  </w:style>
  <w:style w:type="paragraph" w:styleId="a7">
    <w:name w:val="Normal (Web)"/>
    <w:basedOn w:val="a"/>
    <w:uiPriority w:val="99"/>
    <w:rsid w:val="00516B4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A0315C"/>
    <w:rPr>
      <w:kern w:val="0"/>
      <w:sz w:val="18"/>
      <w:szCs w:val="18"/>
      <w:lang/>
    </w:rPr>
  </w:style>
  <w:style w:type="character" w:customStyle="1" w:styleId="Char1">
    <w:name w:val="批注框文本 Char"/>
    <w:link w:val="a8"/>
    <w:uiPriority w:val="99"/>
    <w:semiHidden/>
    <w:locked/>
    <w:rsid w:val="00A0315C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rsid w:val="00946295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25E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Char">
    <w:name w:val="HTML 预设格式 Char"/>
    <w:link w:val="HTML"/>
    <w:uiPriority w:val="99"/>
    <w:semiHidden/>
    <w:rsid w:val="00125E62"/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2"/>
    <w:uiPriority w:val="99"/>
    <w:unhideWhenUsed/>
    <w:rsid w:val="004B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2">
    <w:name w:val="页眉 Char"/>
    <w:link w:val="aa"/>
    <w:uiPriority w:val="99"/>
    <w:rsid w:val="004B305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Forensic+evaluation+of+STR+typing+reliability+in+lung+canc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Quantitative+proteomic+analysis+to+identify+differentially+expressed+proteins+in+the+myocardium+of+epilepsy+using+iTRAQ+coupled+with+nano-LC-MS/M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Quantitative+proteomics+analysis+to+identify+diffuse+axonal+injury+biomarkers+in+rats+using+iTRAQ+coupled+LC-MS/MS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ncbi.nlm.nih.gov/pubmed/?term=iTRAQ-based+differential+proteomic+analysis+of+the+brains+in+a+rat+model+of++delayedcarbon+monoxide+encephalopat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iTRAQ-based+differential+proteomic+analysis+of+the+brains+in+a+rat+model+of++delayedcarbon+monoxide+encephalopath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65</cp:revision>
  <cp:lastPrinted>2018-07-16T13:35:00Z</cp:lastPrinted>
  <dcterms:created xsi:type="dcterms:W3CDTF">2018-07-16T13:19:00Z</dcterms:created>
  <dcterms:modified xsi:type="dcterms:W3CDTF">2018-07-24T06:35:00Z</dcterms:modified>
</cp:coreProperties>
</file>